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left"/>
        <w:rPr>
          <w:rFonts w:hint="default" w:ascii="Times New Roman" w:hAnsi="Times New Roman" w:eastAsia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  <w:u w:val="none"/>
          <w:lang w:val="en-US" w:eastAsia="zh-CN"/>
        </w:rPr>
        <w:t>策展大纲</w:t>
      </w:r>
      <w:r>
        <w:rPr>
          <w:rFonts w:hint="default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（仅供参考，应征单位可自行构思）</w:t>
      </w:r>
    </w:p>
    <w:p w14:paraId="1BF5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203E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、展馆结构布局</w:t>
      </w:r>
    </w:p>
    <w:p w14:paraId="092C9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一至三楼展厅设置有1个序厅、5个主题展厅、1尾厅。   </w:t>
      </w:r>
    </w:p>
    <w:p w14:paraId="32E10D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、展陈内容概要</w:t>
      </w:r>
    </w:p>
    <w:p w14:paraId="71D02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主题形象屏——淬字大屏</w:t>
      </w:r>
    </w:p>
    <w:p w14:paraId="724B9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播放习近平总书记全面从严治党重要论述，营造庄重警醒氛围，点明淬炼、锤炼、锻造主题。</w:t>
      </w:r>
    </w:p>
    <w:p w14:paraId="18D9A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第一厅：淬心——不忘初心 牢记使命</w:t>
      </w:r>
    </w:p>
    <w:p w14:paraId="28F47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利用多媒体手段，营造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熔炉锻造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综合体验空间。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按照全周期、分阶段、精准化原则，根据党员干部在入党启蒙期、成长期、成熟期、晚节期四个阶段的思想、岗位与风险特征，设置不同党性教育侧重点，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唤醒初心使命，明晰身份职责。</w:t>
      </w:r>
    </w:p>
    <w:p w14:paraId="2638D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第二厅：淬欲——贪欲莫染 去奢从俭</w:t>
      </w:r>
    </w:p>
    <w:p w14:paraId="6B5B5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此处利用多媒体手段，营造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净化器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综合体验空间。展现八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项规定改变中国的伟大历史进程，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并展示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工作、生活中存在的各类不良风气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涉案财物、典型场景等，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警示党员干部要时刻警惕“四风”诱惑。</w:t>
      </w:r>
    </w:p>
    <w:p w14:paraId="09185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第三厅：淬戒——心存敬畏  知止有度</w:t>
      </w:r>
      <w:bookmarkStart w:id="0" w:name="_GoBack"/>
      <w:bookmarkEnd w:id="0"/>
    </w:p>
    <w:p w14:paraId="617F6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采用新型显示屏、数字多媒体等先进技术产品，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结合六大纪律内容，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立体多维展现违纪违法典型案例。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“一把手”、年轻干部、新提拔干部、关键岗位干部等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不同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层级、岗位、年龄的党员干部走上违纪违法道路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的不同特征，针对性制定相应警示教育套餐，警示党员干部切勿行差踏错、引火焚身。</w:t>
      </w:r>
    </w:p>
    <w:p w14:paraId="037D0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第四厅：淬行——笃行实干 行稳致远</w:t>
      </w:r>
    </w:p>
    <w:p w14:paraId="7DA979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展示崇左市建市以来的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一线奋斗者、实干带头人，讲述身边的实干故事，展现平凡岗位上的坚守与担当。通过人物事迹、工作剪影、感言语录，致敬实干者、礼赞奋斗者，传递“人人重实干、个个争先进”的浓厚氛围，让实干精神可感可学。</w:t>
      </w:r>
    </w:p>
    <w:p w14:paraId="3B13C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 xml:space="preserve">第五厅：淬魂——正气铸魂 淬火成钢 </w:t>
      </w:r>
    </w:p>
    <w:p w14:paraId="65698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展示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项目业主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在全面从严治党、党风廉政建设和反腐败斗争中的创新实践与重要成果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打造“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清风护航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壮美南疆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”品牌的生动实践，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筑牢信仰根基，弘扬清风正气。</w:t>
      </w:r>
    </w:p>
    <w:p w14:paraId="53254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val="en-US" w:eastAsia="zh-CN"/>
        </w:rPr>
        <w:t>尾 厅：淬炼之路</w:t>
      </w:r>
    </w:p>
    <w:p w14:paraId="759D7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沉浸式抉择空间，引导参观者自省自警、践诺守廉，走好人生从政之路。</w:t>
      </w:r>
    </w:p>
    <w:p w14:paraId="35EC89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三、其他区域</w:t>
      </w:r>
    </w:p>
    <w:p w14:paraId="6E1A9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（一）系统打造。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利用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基地所处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自然环境，在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周边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步道、草坪空地等空间设置廉洁文化小品，将整个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空间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系统打造成为一个“步步见廉、处处清风”的“淬园”。</w:t>
      </w:r>
    </w:p>
    <w:p w14:paraId="01D7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（二）文创展区。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在展馆一楼侧门设置文创作品创作交流展示区，全面展示近年来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当地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创作的优秀廉洁文创作品，进一步传递清廉理念。</w:t>
      </w:r>
    </w:p>
    <w:p w14:paraId="7DAA97B8"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85CAD-7424-40D2-ACCD-E23248324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C5C80E-DB3D-4C97-B9C6-55868B8FD1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509F1C-0433-41BB-8E3F-2175B0925E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079FCA3-B3AE-4561-91A2-5CD86770579C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E1DA8AE3-6245-4B10-8125-BC2134FB57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5B758">
    <w:pPr>
      <w:pStyle w:val="2"/>
      <w:jc w:val="center"/>
      <w:rPr>
        <w:sz w:val="21"/>
        <w:szCs w:val="21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  <w:p w14:paraId="1FE322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1AF38">
    <w:pPr>
      <w:pStyle w:val="6"/>
      <w:tabs>
        <w:tab w:val="clear" w:pos="4153"/>
        <w:tab w:val="clear" w:pos="8306"/>
      </w:tabs>
      <w:jc w:val="left"/>
      <w:rPr>
        <w:rFonts w:hint="eastAsia" w:eastAsia="宋体"/>
        <w:sz w:val="24"/>
        <w:szCs w:val="40"/>
        <w:lang w:eastAsia="zh-CN"/>
      </w:rPr>
    </w:pPr>
    <w:r>
      <w:rPr>
        <w:rFonts w:hint="eastAsia"/>
        <w:sz w:val="24"/>
        <w:szCs w:val="40"/>
        <w:lang w:eastAsia="zh-CN"/>
      </w:rPr>
      <w:t>崇左</w:t>
    </w:r>
    <w:r>
      <w:rPr>
        <w:rFonts w:hint="eastAsia"/>
        <w:sz w:val="24"/>
        <w:szCs w:val="40"/>
      </w:rPr>
      <w:t>市党风廉政教育基地布展设计方案征集</w:t>
    </w:r>
    <w:r>
      <w:rPr>
        <w:rFonts w:hint="eastAsia"/>
        <w:sz w:val="24"/>
        <w:szCs w:val="40"/>
        <w:lang w:eastAsia="zh-CN"/>
      </w:rPr>
      <w:t>公告</w:t>
    </w:r>
  </w:p>
  <w:p w14:paraId="672ABA3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0A1D"/>
    <w:rsid w:val="17D61D04"/>
    <w:rsid w:val="2A246A62"/>
    <w:rsid w:val="50A81FC0"/>
    <w:rsid w:val="621B4CA0"/>
    <w:rsid w:val="6FC0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880</Words>
  <Characters>880</Characters>
  <Lines>0</Lines>
  <Paragraphs>0</Paragraphs>
  <TotalTime>0</TotalTime>
  <ScaleCrop>false</ScaleCrop>
  <LinksUpToDate>false</LinksUpToDate>
  <CharactersWithSpaces>891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2026-05-13T08:26:00Z</dcterms:created>
  <dc:creator>Administrator</dc:creator>
  <cp:lastModifiedBy>写生的季节</cp:lastModifiedBy>
  <dcterms:modified xsi:type="dcterms:W3CDTF">2026-05-13T08:34:13Z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eyJoZGlkIjoiOTc0NmRjMTljZDJjNmQwYzM3YTU0ODE4NzVhNzhmOTgiLCJ1c2VySWQiOiI5MzkwMDk4MDMifQ==</vt:lpwstr>
  </property>
  <property fmtid="{D5CDD505-2E9C-101B-9397-08002B2CF9AE}" pid="4" name="ICV">
    <vt:lpwstr>B4EE5DAA7998440FA3E0D91CE1D554F7_12</vt:lpwstr>
  </property>
</Properties>
</file>