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B92D81">
      <w:pPr>
        <w:pStyle w:val="12"/>
        <w:spacing w:line="360" w:lineRule="auto"/>
        <w:rPr>
          <w:rFonts w:ascii="黑体" w:hAnsi="黑体" w:eastAsia="黑体" w:cs="黑体"/>
          <w:b/>
          <w:bCs/>
          <w:color w:val="auto"/>
          <w:spacing w:val="80"/>
          <w:sz w:val="51"/>
          <w:szCs w:val="51"/>
          <w:highlight w:val="none"/>
          <w:u w:val="double"/>
        </w:rPr>
      </w:pPr>
      <w:r>
        <w:rPr>
          <w:rFonts w:hint="eastAsia"/>
          <w:color w:val="auto"/>
          <w:highlight w:val="none"/>
          <w:lang w:eastAsia="zh-CN"/>
        </w:rPr>
        <w:drawing>
          <wp:inline distT="0" distB="0" distL="114300" distR="114300">
            <wp:extent cx="6132195" cy="1185545"/>
            <wp:effectExtent l="0" t="0" r="0" b="0"/>
            <wp:docPr id="10" name="图片 2" descr="5088e8d61e70fe191ab3dcfcf6444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5088e8d61e70fe191ab3dcfcf6444df"/>
                    <pic:cNvPicPr>
                      <a:picLocks noChangeAspect="1"/>
                    </pic:cNvPicPr>
                  </pic:nvPicPr>
                  <pic:blipFill>
                    <a:blip r:embed="rId15"/>
                    <a:stretch>
                      <a:fillRect/>
                    </a:stretch>
                  </pic:blipFill>
                  <pic:spPr>
                    <a:xfrm>
                      <a:off x="0" y="0"/>
                      <a:ext cx="6132195" cy="1185545"/>
                    </a:xfrm>
                    <a:prstGeom prst="rect">
                      <a:avLst/>
                    </a:prstGeom>
                    <a:noFill/>
                    <a:ln>
                      <a:noFill/>
                    </a:ln>
                  </pic:spPr>
                </pic:pic>
              </a:graphicData>
            </a:graphic>
          </wp:inline>
        </w:drawing>
      </w:r>
    </w:p>
    <w:p w14:paraId="4913963D">
      <w:pPr>
        <w:autoSpaceDE w:val="0"/>
        <w:autoSpaceDN w:val="0"/>
        <w:adjustRightInd w:val="0"/>
        <w:spacing w:line="360" w:lineRule="auto"/>
        <w:jc w:val="center"/>
        <w:rPr>
          <w:rFonts w:ascii="宋体" w:cs="宋体"/>
          <w:color w:val="auto"/>
          <w:kern w:val="0"/>
          <w:sz w:val="56"/>
          <w:highlight w:val="none"/>
        </w:rPr>
      </w:pPr>
      <w:r>
        <w:rPr>
          <w:rFonts w:hint="eastAsia" w:ascii="宋体" w:hAnsi="宋体" w:cs="宋体"/>
          <w:bCs/>
          <w:color w:val="auto"/>
          <w:sz w:val="48"/>
          <w:szCs w:val="48"/>
          <w:highlight w:val="none"/>
        </w:rPr>
        <w:t xml:space="preserve"> </w:t>
      </w:r>
    </w:p>
    <w:p w14:paraId="0F777CFA">
      <w:pPr>
        <w:autoSpaceDE w:val="0"/>
        <w:autoSpaceDN w:val="0"/>
        <w:adjustRightInd w:val="0"/>
        <w:spacing w:line="360" w:lineRule="auto"/>
        <w:jc w:val="center"/>
        <w:rPr>
          <w:rFonts w:ascii="宋体" w:cs="宋体"/>
          <w:color w:val="auto"/>
          <w:kern w:val="0"/>
          <w:sz w:val="56"/>
          <w:highlight w:val="none"/>
        </w:rPr>
      </w:pPr>
    </w:p>
    <w:p w14:paraId="76023BFD">
      <w:pPr>
        <w:pStyle w:val="30"/>
        <w:ind w:firstLine="2042"/>
        <w:rPr>
          <w:rFonts w:ascii="宋体" w:cs="宋体"/>
          <w:color w:val="auto"/>
          <w:sz w:val="56"/>
          <w:szCs w:val="24"/>
          <w:highlight w:val="none"/>
        </w:rPr>
      </w:pPr>
    </w:p>
    <w:p w14:paraId="4EC44974">
      <w:pPr>
        <w:autoSpaceDE w:val="0"/>
        <w:autoSpaceDN w:val="0"/>
        <w:adjustRightInd w:val="0"/>
        <w:spacing w:line="360" w:lineRule="auto"/>
        <w:jc w:val="center"/>
        <w:rPr>
          <w:rFonts w:ascii="宋体" w:cs="宋体"/>
          <w:color w:val="auto"/>
          <w:kern w:val="0"/>
          <w:sz w:val="56"/>
          <w:highlight w:val="none"/>
        </w:rPr>
      </w:pPr>
    </w:p>
    <w:p w14:paraId="5B42BA62">
      <w:pPr>
        <w:autoSpaceDE w:val="0"/>
        <w:autoSpaceDN w:val="0"/>
        <w:adjustRightInd w:val="0"/>
        <w:spacing w:line="360" w:lineRule="auto"/>
        <w:jc w:val="center"/>
        <w:rPr>
          <w:rFonts w:ascii="宋体" w:hAnsi="宋体" w:cs="宋体"/>
          <w:b/>
          <w:color w:val="auto"/>
          <w:kern w:val="0"/>
          <w:sz w:val="76"/>
          <w:szCs w:val="76"/>
          <w:highlight w:val="none"/>
        </w:rPr>
      </w:pPr>
      <w:r>
        <w:rPr>
          <w:rFonts w:hint="eastAsia" w:ascii="宋体" w:hAnsi="宋体" w:cs="宋体"/>
          <w:b/>
          <w:color w:val="auto"/>
          <w:kern w:val="0"/>
          <w:sz w:val="76"/>
          <w:szCs w:val="76"/>
          <w:highlight w:val="none"/>
        </w:rPr>
        <w:t>竞争性磋商采购文件</w:t>
      </w:r>
    </w:p>
    <w:p w14:paraId="29F53A3D">
      <w:pPr>
        <w:pStyle w:val="30"/>
        <w:ind w:firstLine="915"/>
        <w:rPr>
          <w:color w:val="auto"/>
          <w:highlight w:val="none"/>
        </w:rPr>
      </w:pPr>
    </w:p>
    <w:p w14:paraId="36BDC9D5">
      <w:pPr>
        <w:ind w:firstLine="1400" w:firstLineChars="500"/>
        <w:rPr>
          <w:rFonts w:hint="eastAsia"/>
          <w:color w:val="auto"/>
          <w:sz w:val="28"/>
          <w:szCs w:val="28"/>
          <w:highlight w:val="none"/>
          <w:lang w:eastAsia="zh-CN"/>
        </w:rPr>
      </w:pPr>
      <w:r>
        <w:rPr>
          <w:rFonts w:hint="eastAsia"/>
          <w:color w:val="auto"/>
          <w:sz w:val="28"/>
          <w:szCs w:val="28"/>
          <w:highlight w:val="none"/>
        </w:rPr>
        <w:t>项目名称：</w:t>
      </w:r>
      <w:r>
        <w:rPr>
          <w:rFonts w:hint="eastAsia"/>
          <w:color w:val="auto"/>
          <w:sz w:val="28"/>
          <w:szCs w:val="28"/>
          <w:highlight w:val="none"/>
          <w:lang w:eastAsia="zh-CN"/>
        </w:rPr>
        <w:t>中泰崇左产业园棚户区改造项目A区、B区、C区等</w:t>
      </w:r>
    </w:p>
    <w:p w14:paraId="3FC7FA92">
      <w:pPr>
        <w:ind w:firstLine="2800" w:firstLineChars="1000"/>
        <w:rPr>
          <w:rFonts w:hint="default" w:eastAsia="宋体"/>
          <w:color w:val="auto"/>
          <w:sz w:val="28"/>
          <w:szCs w:val="28"/>
          <w:highlight w:val="none"/>
          <w:lang w:eastAsia="zh-CN"/>
        </w:rPr>
      </w:pPr>
      <w:r>
        <w:rPr>
          <w:rFonts w:hint="eastAsia"/>
          <w:color w:val="auto"/>
          <w:sz w:val="28"/>
          <w:szCs w:val="28"/>
          <w:highlight w:val="none"/>
          <w:lang w:eastAsia="zh-CN"/>
        </w:rPr>
        <w:t>物业管理服务</w:t>
      </w:r>
    </w:p>
    <w:p w14:paraId="75E486A8">
      <w:pPr>
        <w:ind w:firstLine="1400" w:firstLineChars="500"/>
        <w:rPr>
          <w:rFonts w:hint="eastAsia" w:eastAsia="宋体"/>
          <w:color w:val="auto"/>
          <w:sz w:val="28"/>
          <w:szCs w:val="28"/>
          <w:highlight w:val="none"/>
          <w:lang w:eastAsia="zh-CN"/>
        </w:rPr>
      </w:pPr>
      <w:r>
        <w:rPr>
          <w:rFonts w:hint="eastAsia"/>
          <w:color w:val="auto"/>
          <w:sz w:val="28"/>
          <w:szCs w:val="28"/>
          <w:highlight w:val="none"/>
        </w:rPr>
        <w:t>项目编号：</w:t>
      </w:r>
      <w:r>
        <w:rPr>
          <w:rFonts w:hint="eastAsia"/>
          <w:color w:val="auto"/>
          <w:sz w:val="28"/>
          <w:szCs w:val="28"/>
          <w:highlight w:val="none"/>
          <w:lang w:eastAsia="zh-CN"/>
        </w:rPr>
        <w:t>CZ2025-C3-009-GXCS</w:t>
      </w:r>
    </w:p>
    <w:p w14:paraId="5B0ED025">
      <w:pPr>
        <w:rPr>
          <w:b/>
          <w:bCs/>
          <w:color w:val="auto"/>
          <w:sz w:val="26"/>
          <w:szCs w:val="26"/>
          <w:highlight w:val="none"/>
        </w:rPr>
      </w:pPr>
    </w:p>
    <w:p w14:paraId="6253F1AF">
      <w:pPr>
        <w:pStyle w:val="30"/>
        <w:ind w:firstLine="915"/>
        <w:rPr>
          <w:rFonts w:ascii="宋体" w:cs="宋体"/>
          <w:color w:val="auto"/>
          <w:highlight w:val="none"/>
        </w:rPr>
      </w:pPr>
    </w:p>
    <w:p w14:paraId="496BA309">
      <w:pPr>
        <w:pStyle w:val="30"/>
        <w:ind w:firstLine="915"/>
        <w:rPr>
          <w:rFonts w:ascii="宋体" w:cs="宋体"/>
          <w:color w:val="auto"/>
          <w:highlight w:val="none"/>
        </w:rPr>
      </w:pPr>
    </w:p>
    <w:p w14:paraId="415A6FA7">
      <w:pPr>
        <w:pStyle w:val="30"/>
        <w:ind w:firstLine="915"/>
        <w:rPr>
          <w:rFonts w:ascii="宋体" w:cs="宋体"/>
          <w:color w:val="auto"/>
          <w:highlight w:val="none"/>
        </w:rPr>
      </w:pPr>
    </w:p>
    <w:p w14:paraId="457A3C46">
      <w:pPr>
        <w:pStyle w:val="30"/>
        <w:ind w:firstLine="915"/>
        <w:rPr>
          <w:rFonts w:ascii="宋体" w:cs="宋体"/>
          <w:color w:val="auto"/>
          <w:highlight w:val="none"/>
        </w:rPr>
      </w:pPr>
    </w:p>
    <w:p w14:paraId="7D6724C4">
      <w:pPr>
        <w:pStyle w:val="30"/>
        <w:ind w:firstLine="915"/>
        <w:rPr>
          <w:rFonts w:ascii="宋体" w:cs="宋体"/>
          <w:color w:val="auto"/>
          <w:highlight w:val="none"/>
        </w:rPr>
      </w:pPr>
    </w:p>
    <w:p w14:paraId="78FA5D26">
      <w:pPr>
        <w:pStyle w:val="30"/>
        <w:ind w:firstLine="915"/>
        <w:rPr>
          <w:rFonts w:ascii="宋体" w:cs="宋体"/>
          <w:color w:val="auto"/>
          <w:highlight w:val="none"/>
        </w:rPr>
      </w:pPr>
    </w:p>
    <w:p w14:paraId="37D47503">
      <w:pPr>
        <w:pStyle w:val="30"/>
        <w:ind w:firstLine="915"/>
        <w:rPr>
          <w:rFonts w:ascii="宋体" w:cs="宋体"/>
          <w:color w:val="auto"/>
          <w:highlight w:val="none"/>
        </w:rPr>
      </w:pPr>
    </w:p>
    <w:p w14:paraId="6C99D7D1">
      <w:pPr>
        <w:pStyle w:val="30"/>
        <w:ind w:firstLine="1338"/>
        <w:rPr>
          <w:rFonts w:ascii="宋体" w:cs="宋体"/>
          <w:color w:val="auto"/>
          <w:sz w:val="36"/>
          <w:szCs w:val="24"/>
          <w:highlight w:val="none"/>
        </w:rPr>
      </w:pPr>
    </w:p>
    <w:p w14:paraId="64F9640F">
      <w:pPr>
        <w:autoSpaceDE w:val="0"/>
        <w:autoSpaceDN w:val="0"/>
        <w:adjustRightInd w:val="0"/>
        <w:spacing w:line="600" w:lineRule="auto"/>
        <w:ind w:firstLine="1928" w:firstLineChars="600"/>
        <w:outlineLvl w:val="0"/>
        <w:rPr>
          <w:rFonts w:hint="eastAsia" w:ascii="宋体" w:hAnsi="宋体" w:eastAsia="宋体" w:cs="宋体"/>
          <w:b/>
          <w:color w:val="auto"/>
          <w:kern w:val="0"/>
          <w:sz w:val="32"/>
          <w:szCs w:val="21"/>
          <w:highlight w:val="none"/>
          <w:lang w:eastAsia="zh-CN"/>
        </w:rPr>
      </w:pPr>
      <w:bookmarkStart w:id="0" w:name="_Toc12037"/>
      <w:bookmarkStart w:id="1" w:name="_Toc26295"/>
      <w:r>
        <w:rPr>
          <w:rFonts w:hint="eastAsia" w:ascii="宋体" w:hAnsi="宋体" w:cs="宋体"/>
          <w:b/>
          <w:color w:val="auto"/>
          <w:kern w:val="0"/>
          <w:sz w:val="32"/>
          <w:szCs w:val="21"/>
          <w:highlight w:val="none"/>
        </w:rPr>
        <w:t>采购单位：</w:t>
      </w:r>
      <w:bookmarkEnd w:id="0"/>
      <w:bookmarkEnd w:id="1"/>
      <w:bookmarkStart w:id="2" w:name="_Toc243584221"/>
      <w:bookmarkStart w:id="3" w:name="_Toc16744"/>
      <w:bookmarkStart w:id="4" w:name="_Toc3539"/>
      <w:bookmarkStart w:id="5" w:name="_Toc8476"/>
      <w:r>
        <w:rPr>
          <w:rFonts w:hint="eastAsia" w:ascii="宋体" w:hAnsi="宋体" w:cs="宋体"/>
          <w:b/>
          <w:color w:val="auto"/>
          <w:kern w:val="0"/>
          <w:sz w:val="32"/>
          <w:szCs w:val="21"/>
          <w:highlight w:val="none"/>
          <w:lang w:eastAsia="zh-CN"/>
        </w:rPr>
        <w:t xml:space="preserve">广西中泰象郡建设投资有限公司 </w:t>
      </w:r>
    </w:p>
    <w:p w14:paraId="4E808C75">
      <w:pPr>
        <w:autoSpaceDE w:val="0"/>
        <w:autoSpaceDN w:val="0"/>
        <w:adjustRightInd w:val="0"/>
        <w:spacing w:line="600" w:lineRule="auto"/>
        <w:jc w:val="center"/>
        <w:outlineLvl w:val="0"/>
        <w:rPr>
          <w:rFonts w:hint="eastAsia" w:ascii="宋体" w:hAnsi="宋体" w:eastAsia="宋体" w:cs="宋体"/>
          <w:b/>
          <w:color w:val="auto"/>
          <w:kern w:val="0"/>
          <w:sz w:val="32"/>
          <w:szCs w:val="21"/>
          <w:highlight w:val="none"/>
          <w:lang w:eastAsia="zh-CN"/>
        </w:rPr>
      </w:pPr>
      <w:bookmarkStart w:id="6" w:name="_Toc9499"/>
      <w:bookmarkStart w:id="7" w:name="_Toc8927"/>
      <w:r>
        <w:rPr>
          <w:rFonts w:hint="eastAsia" w:ascii="宋体" w:hAnsi="宋体" w:cs="宋体"/>
          <w:b/>
          <w:color w:val="auto"/>
          <w:kern w:val="0"/>
          <w:sz w:val="32"/>
          <w:szCs w:val="21"/>
          <w:highlight w:val="none"/>
        </w:rPr>
        <w:t>采购代理机构：</w:t>
      </w:r>
      <w:bookmarkEnd w:id="2"/>
      <w:bookmarkEnd w:id="3"/>
      <w:bookmarkEnd w:id="4"/>
      <w:bookmarkEnd w:id="5"/>
      <w:bookmarkEnd w:id="6"/>
      <w:bookmarkEnd w:id="7"/>
      <w:bookmarkStart w:id="8" w:name="_Toc11097"/>
      <w:bookmarkStart w:id="9" w:name="_Toc21242"/>
      <w:bookmarkStart w:id="10" w:name="_Toc17217"/>
      <w:bookmarkStart w:id="11" w:name="_Toc8778"/>
      <w:r>
        <w:rPr>
          <w:rFonts w:hint="eastAsia" w:ascii="宋体" w:hAnsi="宋体" w:cs="宋体"/>
          <w:b/>
          <w:color w:val="auto"/>
          <w:kern w:val="0"/>
          <w:sz w:val="32"/>
          <w:szCs w:val="21"/>
          <w:highlight w:val="none"/>
          <w:lang w:eastAsia="zh-CN"/>
        </w:rPr>
        <w:t>广西崇善项目咨询有限公司</w:t>
      </w:r>
    </w:p>
    <w:bookmarkEnd w:id="8"/>
    <w:bookmarkEnd w:id="9"/>
    <w:bookmarkEnd w:id="10"/>
    <w:bookmarkEnd w:id="11"/>
    <w:p w14:paraId="1F8CDB50">
      <w:pPr>
        <w:autoSpaceDE w:val="0"/>
        <w:autoSpaceDN w:val="0"/>
        <w:adjustRightInd w:val="0"/>
        <w:spacing w:line="600" w:lineRule="auto"/>
        <w:jc w:val="center"/>
        <w:outlineLvl w:val="0"/>
        <w:rPr>
          <w:rFonts w:hint="eastAsia" w:ascii="宋体" w:eastAsia="宋体" w:cs="宋体"/>
          <w:b/>
          <w:color w:val="auto"/>
          <w:kern w:val="0"/>
          <w:sz w:val="32"/>
          <w:szCs w:val="21"/>
          <w:highlight w:val="none"/>
          <w:lang w:eastAsia="zh-CN"/>
        </w:rPr>
        <w:sectPr>
          <w:headerReference r:id="rId4" w:type="first"/>
          <w:footerReference r:id="rId7" w:type="first"/>
          <w:headerReference r:id="rId3" w:type="default"/>
          <w:footerReference r:id="rId5" w:type="default"/>
          <w:footerReference r:id="rId6" w:type="even"/>
          <w:endnotePr>
            <w:numFmt w:val="decimal"/>
          </w:endnotePr>
          <w:pgSz w:w="11906" w:h="16838"/>
          <w:pgMar w:top="1134" w:right="828" w:bottom="1134" w:left="998" w:header="397" w:footer="680" w:gutter="0"/>
          <w:paperSrc w:first="7" w:other="7"/>
          <w:pgNumType w:start="0"/>
          <w:cols w:space="720" w:num="1"/>
          <w:titlePg/>
          <w:docGrid w:type="lines" w:linePitch="312" w:charSpace="0"/>
        </w:sectPr>
      </w:pPr>
      <w:bookmarkStart w:id="12" w:name="_Toc22100"/>
      <w:r>
        <w:rPr>
          <w:rFonts w:hint="eastAsia" w:ascii="宋体" w:hAnsi="宋体" w:cs="宋体"/>
          <w:b/>
          <w:color w:val="auto"/>
          <w:kern w:val="0"/>
          <w:sz w:val="32"/>
          <w:szCs w:val="21"/>
          <w:highlight w:val="none"/>
          <w:lang w:eastAsia="zh-CN"/>
        </w:rPr>
        <w:t>2025年</w:t>
      </w:r>
      <w:bookmarkEnd w:id="12"/>
      <w:r>
        <w:rPr>
          <w:rFonts w:hint="eastAsia" w:ascii="宋体" w:hAnsi="宋体" w:cs="宋体"/>
          <w:b/>
          <w:color w:val="auto"/>
          <w:kern w:val="0"/>
          <w:sz w:val="32"/>
          <w:szCs w:val="21"/>
          <w:highlight w:val="none"/>
          <w:lang w:eastAsia="zh-CN"/>
        </w:rPr>
        <w:t>6月</w:t>
      </w:r>
    </w:p>
    <w:p w14:paraId="77FC107D">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433EB9FA">
      <w:pPr>
        <w:pStyle w:val="15"/>
        <w:tabs>
          <w:tab w:val="right" w:leader="dot" w:pos="8879"/>
          <w:tab w:val="clear" w:pos="9060"/>
        </w:tabs>
        <w:rPr>
          <w:color w:val="auto"/>
          <w:highlight w:val="none"/>
        </w:rPr>
      </w:pPr>
      <w:r>
        <w:rPr>
          <w:rFonts w:ascii="宋体" w:hAnsi="宋体"/>
          <w:b/>
          <w:color w:val="auto"/>
          <w:sz w:val="30"/>
          <w:szCs w:val="30"/>
          <w:highlight w:val="none"/>
        </w:rPr>
        <w:fldChar w:fldCharType="begin"/>
      </w:r>
      <w:r>
        <w:rPr>
          <w:rFonts w:ascii="宋体" w:hAnsi="宋体"/>
          <w:b/>
          <w:color w:val="auto"/>
          <w:sz w:val="30"/>
          <w:szCs w:val="30"/>
          <w:highlight w:val="none"/>
        </w:rPr>
        <w:instrText xml:space="preserve"> </w:instrText>
      </w:r>
      <w:r>
        <w:rPr>
          <w:rFonts w:hint="eastAsia" w:ascii="宋体" w:hAnsi="宋体"/>
          <w:b/>
          <w:color w:val="auto"/>
          <w:sz w:val="30"/>
          <w:szCs w:val="30"/>
          <w:highlight w:val="none"/>
        </w:rPr>
        <w:instrText xml:space="preserve">TOC \o "1-3" \h \z \u</w:instrText>
      </w:r>
      <w:r>
        <w:rPr>
          <w:rFonts w:ascii="宋体" w:hAnsi="宋体"/>
          <w:b/>
          <w:color w:val="auto"/>
          <w:sz w:val="30"/>
          <w:szCs w:val="30"/>
          <w:highlight w:val="none"/>
        </w:rPr>
        <w:instrText xml:space="preserve"> </w:instrText>
      </w:r>
      <w:r>
        <w:rPr>
          <w:rFonts w:ascii="宋体" w:hAnsi="宋体"/>
          <w:b/>
          <w:color w:val="auto"/>
          <w:sz w:val="30"/>
          <w:szCs w:val="30"/>
          <w:highlight w:val="none"/>
        </w:rPr>
        <w:fldChar w:fldCharType="separate"/>
      </w:r>
    </w:p>
    <w:p w14:paraId="69EC0BD3">
      <w:pPr>
        <w:pStyle w:val="16"/>
        <w:tabs>
          <w:tab w:val="right" w:leader="dot" w:pos="8879"/>
          <w:tab w:val="clear" w:pos="8296"/>
        </w:tabs>
        <w:spacing w:line="480" w:lineRule="auto"/>
        <w:rPr>
          <w:color w:val="auto"/>
          <w:sz w:val="24"/>
          <w:szCs w:val="32"/>
          <w:highlight w:val="none"/>
        </w:rPr>
      </w:pPr>
      <w:r>
        <w:rPr>
          <w:rFonts w:ascii="宋体" w:hAnsi="宋体"/>
          <w:color w:val="auto"/>
          <w:sz w:val="24"/>
          <w:szCs w:val="36"/>
          <w:highlight w:val="none"/>
        </w:rPr>
        <w:fldChar w:fldCharType="begin"/>
      </w:r>
      <w:r>
        <w:rPr>
          <w:rFonts w:ascii="宋体" w:hAnsi="宋体"/>
          <w:color w:val="auto"/>
          <w:sz w:val="24"/>
          <w:szCs w:val="36"/>
          <w:highlight w:val="none"/>
        </w:rPr>
        <w:instrText xml:space="preserve"> HYPERLINK \l _Toc31321 </w:instrText>
      </w:r>
      <w:r>
        <w:rPr>
          <w:rFonts w:ascii="宋体" w:hAnsi="宋体"/>
          <w:color w:val="auto"/>
          <w:sz w:val="24"/>
          <w:szCs w:val="36"/>
          <w:highlight w:val="none"/>
        </w:rPr>
        <w:fldChar w:fldCharType="separate"/>
      </w:r>
      <w:r>
        <w:rPr>
          <w:rFonts w:hint="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_Toc31321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rFonts w:ascii="宋体" w:hAnsi="宋体"/>
          <w:color w:val="auto"/>
          <w:sz w:val="24"/>
          <w:szCs w:val="36"/>
          <w:highlight w:val="none"/>
        </w:rPr>
        <w:fldChar w:fldCharType="end"/>
      </w:r>
    </w:p>
    <w:p w14:paraId="7FFEAED5">
      <w:pPr>
        <w:pStyle w:val="16"/>
        <w:tabs>
          <w:tab w:val="right" w:leader="dot" w:pos="8879"/>
          <w:tab w:val="clear" w:pos="8296"/>
        </w:tabs>
        <w:spacing w:line="480" w:lineRule="auto"/>
        <w:rPr>
          <w:color w:val="auto"/>
          <w:sz w:val="24"/>
          <w:szCs w:val="32"/>
          <w:highlight w:val="none"/>
        </w:rPr>
      </w:pPr>
      <w:r>
        <w:rPr>
          <w:rFonts w:ascii="宋体" w:hAnsi="宋体"/>
          <w:color w:val="auto"/>
          <w:sz w:val="24"/>
          <w:szCs w:val="36"/>
          <w:highlight w:val="none"/>
        </w:rPr>
        <w:fldChar w:fldCharType="begin"/>
      </w:r>
      <w:r>
        <w:rPr>
          <w:rFonts w:ascii="宋体" w:hAnsi="宋体"/>
          <w:color w:val="auto"/>
          <w:sz w:val="24"/>
          <w:szCs w:val="36"/>
          <w:highlight w:val="none"/>
        </w:rPr>
        <w:instrText xml:space="preserve"> HYPERLINK \l _Toc15981 </w:instrText>
      </w:r>
      <w:r>
        <w:rPr>
          <w:rFonts w:ascii="宋体" w:hAnsi="宋体"/>
          <w:color w:val="auto"/>
          <w:sz w:val="24"/>
          <w:szCs w:val="36"/>
          <w:highlight w:val="none"/>
        </w:rPr>
        <w:fldChar w:fldCharType="separate"/>
      </w:r>
      <w:r>
        <w:rPr>
          <w:rFonts w:hint="eastAsia"/>
          <w:color w:val="auto"/>
          <w:sz w:val="24"/>
          <w:szCs w:val="32"/>
          <w:highlight w:val="none"/>
        </w:rPr>
        <w:t>第二章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_Toc15981 \h </w:instrText>
      </w:r>
      <w:r>
        <w:rPr>
          <w:color w:val="auto"/>
          <w:sz w:val="24"/>
          <w:szCs w:val="32"/>
          <w:highlight w:val="none"/>
        </w:rPr>
        <w:fldChar w:fldCharType="separate"/>
      </w:r>
      <w:r>
        <w:rPr>
          <w:color w:val="auto"/>
          <w:sz w:val="24"/>
          <w:szCs w:val="32"/>
          <w:highlight w:val="none"/>
        </w:rPr>
        <w:t>4</w:t>
      </w:r>
      <w:r>
        <w:rPr>
          <w:color w:val="auto"/>
          <w:sz w:val="24"/>
          <w:szCs w:val="32"/>
          <w:highlight w:val="none"/>
        </w:rPr>
        <w:fldChar w:fldCharType="end"/>
      </w:r>
      <w:r>
        <w:rPr>
          <w:rFonts w:ascii="宋体" w:hAnsi="宋体"/>
          <w:color w:val="auto"/>
          <w:sz w:val="24"/>
          <w:szCs w:val="36"/>
          <w:highlight w:val="none"/>
        </w:rPr>
        <w:fldChar w:fldCharType="end"/>
      </w:r>
    </w:p>
    <w:p w14:paraId="026991D3">
      <w:pPr>
        <w:pStyle w:val="16"/>
        <w:tabs>
          <w:tab w:val="right" w:leader="dot" w:pos="8879"/>
          <w:tab w:val="clear" w:pos="8296"/>
        </w:tabs>
        <w:spacing w:line="480" w:lineRule="auto"/>
        <w:rPr>
          <w:color w:val="auto"/>
          <w:sz w:val="24"/>
          <w:szCs w:val="32"/>
          <w:highlight w:val="none"/>
        </w:rPr>
      </w:pPr>
      <w:r>
        <w:rPr>
          <w:rFonts w:ascii="宋体" w:hAnsi="宋体"/>
          <w:color w:val="auto"/>
          <w:sz w:val="24"/>
          <w:szCs w:val="36"/>
          <w:highlight w:val="none"/>
        </w:rPr>
        <w:fldChar w:fldCharType="begin"/>
      </w:r>
      <w:r>
        <w:rPr>
          <w:rFonts w:ascii="宋体" w:hAnsi="宋体"/>
          <w:color w:val="auto"/>
          <w:sz w:val="24"/>
          <w:szCs w:val="36"/>
          <w:highlight w:val="none"/>
        </w:rPr>
        <w:instrText xml:space="preserve"> HYPERLINK \l _Toc14290 </w:instrText>
      </w:r>
      <w:r>
        <w:rPr>
          <w:rFonts w:ascii="宋体" w:hAnsi="宋体"/>
          <w:color w:val="auto"/>
          <w:sz w:val="24"/>
          <w:szCs w:val="36"/>
          <w:highlight w:val="none"/>
        </w:rPr>
        <w:fldChar w:fldCharType="separate"/>
      </w:r>
      <w:r>
        <w:rPr>
          <w:rFonts w:hint="eastAsia"/>
          <w:color w:val="auto"/>
          <w:sz w:val="24"/>
          <w:szCs w:val="32"/>
          <w:highlight w:val="none"/>
        </w:rPr>
        <w:t>第三章 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_Toc14290 \h </w:instrText>
      </w:r>
      <w:r>
        <w:rPr>
          <w:color w:val="auto"/>
          <w:sz w:val="24"/>
          <w:szCs w:val="32"/>
          <w:highlight w:val="none"/>
        </w:rPr>
        <w:fldChar w:fldCharType="separate"/>
      </w:r>
      <w:r>
        <w:rPr>
          <w:color w:val="auto"/>
          <w:sz w:val="24"/>
          <w:szCs w:val="32"/>
          <w:highlight w:val="none"/>
        </w:rPr>
        <w:t>19</w:t>
      </w:r>
      <w:r>
        <w:rPr>
          <w:color w:val="auto"/>
          <w:sz w:val="24"/>
          <w:szCs w:val="32"/>
          <w:highlight w:val="none"/>
        </w:rPr>
        <w:fldChar w:fldCharType="end"/>
      </w:r>
      <w:r>
        <w:rPr>
          <w:rFonts w:ascii="宋体" w:hAnsi="宋体"/>
          <w:color w:val="auto"/>
          <w:sz w:val="24"/>
          <w:szCs w:val="36"/>
          <w:highlight w:val="none"/>
        </w:rPr>
        <w:fldChar w:fldCharType="end"/>
      </w:r>
    </w:p>
    <w:p w14:paraId="0D116740">
      <w:pPr>
        <w:pStyle w:val="16"/>
        <w:tabs>
          <w:tab w:val="right" w:leader="dot" w:pos="8879"/>
          <w:tab w:val="clear" w:pos="8296"/>
        </w:tabs>
        <w:spacing w:line="480" w:lineRule="auto"/>
        <w:rPr>
          <w:color w:val="auto"/>
          <w:sz w:val="24"/>
          <w:szCs w:val="32"/>
          <w:highlight w:val="none"/>
        </w:rPr>
      </w:pPr>
      <w:r>
        <w:rPr>
          <w:rFonts w:ascii="宋体" w:hAnsi="宋体"/>
          <w:color w:val="auto"/>
          <w:sz w:val="24"/>
          <w:szCs w:val="36"/>
          <w:highlight w:val="none"/>
        </w:rPr>
        <w:fldChar w:fldCharType="begin"/>
      </w:r>
      <w:r>
        <w:rPr>
          <w:rFonts w:ascii="宋体" w:hAnsi="宋体"/>
          <w:color w:val="auto"/>
          <w:sz w:val="24"/>
          <w:szCs w:val="36"/>
          <w:highlight w:val="none"/>
        </w:rPr>
        <w:instrText xml:space="preserve"> HYPERLINK \l _Toc17831 </w:instrText>
      </w:r>
      <w:r>
        <w:rPr>
          <w:rFonts w:ascii="宋体" w:hAnsi="宋体"/>
          <w:color w:val="auto"/>
          <w:sz w:val="24"/>
          <w:szCs w:val="36"/>
          <w:highlight w:val="none"/>
        </w:rPr>
        <w:fldChar w:fldCharType="separate"/>
      </w:r>
      <w:r>
        <w:rPr>
          <w:rFonts w:hint="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_Toc17831 \h </w:instrText>
      </w:r>
      <w:r>
        <w:rPr>
          <w:color w:val="auto"/>
          <w:sz w:val="24"/>
          <w:szCs w:val="32"/>
          <w:highlight w:val="none"/>
        </w:rPr>
        <w:fldChar w:fldCharType="separate"/>
      </w:r>
      <w:r>
        <w:rPr>
          <w:color w:val="auto"/>
          <w:sz w:val="24"/>
          <w:szCs w:val="32"/>
          <w:highlight w:val="none"/>
        </w:rPr>
        <w:t>27</w:t>
      </w:r>
      <w:r>
        <w:rPr>
          <w:color w:val="auto"/>
          <w:sz w:val="24"/>
          <w:szCs w:val="32"/>
          <w:highlight w:val="none"/>
        </w:rPr>
        <w:fldChar w:fldCharType="end"/>
      </w:r>
      <w:r>
        <w:rPr>
          <w:rFonts w:ascii="宋体" w:hAnsi="宋体"/>
          <w:color w:val="auto"/>
          <w:sz w:val="24"/>
          <w:szCs w:val="36"/>
          <w:highlight w:val="none"/>
        </w:rPr>
        <w:fldChar w:fldCharType="end"/>
      </w:r>
    </w:p>
    <w:p w14:paraId="015BC2CD">
      <w:pPr>
        <w:pStyle w:val="16"/>
        <w:tabs>
          <w:tab w:val="right" w:leader="dot" w:pos="8879"/>
          <w:tab w:val="clear" w:pos="8296"/>
        </w:tabs>
        <w:spacing w:line="480" w:lineRule="auto"/>
        <w:rPr>
          <w:color w:val="auto"/>
          <w:sz w:val="24"/>
          <w:szCs w:val="32"/>
          <w:highlight w:val="none"/>
        </w:rPr>
      </w:pPr>
      <w:r>
        <w:rPr>
          <w:rFonts w:ascii="宋体" w:hAnsi="宋体"/>
          <w:color w:val="auto"/>
          <w:sz w:val="24"/>
          <w:szCs w:val="36"/>
          <w:highlight w:val="none"/>
        </w:rPr>
        <w:fldChar w:fldCharType="begin"/>
      </w:r>
      <w:r>
        <w:rPr>
          <w:rFonts w:ascii="宋体" w:hAnsi="宋体"/>
          <w:color w:val="auto"/>
          <w:sz w:val="24"/>
          <w:szCs w:val="36"/>
          <w:highlight w:val="none"/>
        </w:rPr>
        <w:instrText xml:space="preserve"> HYPERLINK \l _Toc27815 </w:instrText>
      </w:r>
      <w:r>
        <w:rPr>
          <w:rFonts w:ascii="宋体" w:hAnsi="宋体"/>
          <w:color w:val="auto"/>
          <w:sz w:val="24"/>
          <w:szCs w:val="36"/>
          <w:highlight w:val="none"/>
        </w:rPr>
        <w:fldChar w:fldCharType="separate"/>
      </w:r>
      <w:r>
        <w:rPr>
          <w:rFonts w:hint="eastAsia"/>
          <w:color w:val="auto"/>
          <w:sz w:val="24"/>
          <w:szCs w:val="32"/>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_Toc27815 \h </w:instrText>
      </w:r>
      <w:r>
        <w:rPr>
          <w:color w:val="auto"/>
          <w:sz w:val="24"/>
          <w:szCs w:val="32"/>
          <w:highlight w:val="none"/>
        </w:rPr>
        <w:fldChar w:fldCharType="separate"/>
      </w:r>
      <w:r>
        <w:rPr>
          <w:color w:val="auto"/>
          <w:sz w:val="24"/>
          <w:szCs w:val="32"/>
          <w:highlight w:val="none"/>
        </w:rPr>
        <w:t>36</w:t>
      </w:r>
      <w:r>
        <w:rPr>
          <w:color w:val="auto"/>
          <w:sz w:val="24"/>
          <w:szCs w:val="32"/>
          <w:highlight w:val="none"/>
        </w:rPr>
        <w:fldChar w:fldCharType="end"/>
      </w:r>
      <w:r>
        <w:rPr>
          <w:rFonts w:ascii="宋体" w:hAnsi="宋体"/>
          <w:color w:val="auto"/>
          <w:sz w:val="24"/>
          <w:szCs w:val="36"/>
          <w:highlight w:val="none"/>
        </w:rPr>
        <w:fldChar w:fldCharType="end"/>
      </w:r>
    </w:p>
    <w:p w14:paraId="44EB1848">
      <w:pPr>
        <w:pStyle w:val="16"/>
        <w:tabs>
          <w:tab w:val="right" w:leader="dot" w:pos="8879"/>
          <w:tab w:val="clear" w:pos="8296"/>
        </w:tabs>
        <w:spacing w:line="480" w:lineRule="auto"/>
        <w:rPr>
          <w:color w:val="auto"/>
          <w:highlight w:val="none"/>
        </w:rPr>
      </w:pPr>
      <w:r>
        <w:rPr>
          <w:rFonts w:ascii="宋体" w:hAnsi="宋体"/>
          <w:color w:val="auto"/>
          <w:sz w:val="24"/>
          <w:szCs w:val="36"/>
          <w:highlight w:val="none"/>
        </w:rPr>
        <w:fldChar w:fldCharType="begin"/>
      </w:r>
      <w:r>
        <w:rPr>
          <w:rFonts w:ascii="宋体" w:hAnsi="宋体"/>
          <w:color w:val="auto"/>
          <w:sz w:val="24"/>
          <w:szCs w:val="36"/>
          <w:highlight w:val="none"/>
        </w:rPr>
        <w:instrText xml:space="preserve"> HYPERLINK \l _Toc24340 </w:instrText>
      </w:r>
      <w:r>
        <w:rPr>
          <w:rFonts w:ascii="宋体" w:hAnsi="宋体"/>
          <w:color w:val="auto"/>
          <w:sz w:val="24"/>
          <w:szCs w:val="36"/>
          <w:highlight w:val="none"/>
        </w:rPr>
        <w:fldChar w:fldCharType="separate"/>
      </w:r>
      <w:r>
        <w:rPr>
          <w:rFonts w:hint="eastAsia"/>
          <w:color w:val="auto"/>
          <w:sz w:val="24"/>
          <w:szCs w:val="32"/>
          <w:highlight w:val="none"/>
        </w:rPr>
        <w:t>第六章 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_Toc24340 \h </w:instrText>
      </w:r>
      <w:r>
        <w:rPr>
          <w:color w:val="auto"/>
          <w:sz w:val="24"/>
          <w:szCs w:val="32"/>
          <w:highlight w:val="none"/>
        </w:rPr>
        <w:fldChar w:fldCharType="separate"/>
      </w:r>
      <w:r>
        <w:rPr>
          <w:color w:val="auto"/>
          <w:sz w:val="24"/>
          <w:szCs w:val="32"/>
          <w:highlight w:val="none"/>
        </w:rPr>
        <w:t>65</w:t>
      </w:r>
      <w:r>
        <w:rPr>
          <w:color w:val="auto"/>
          <w:sz w:val="24"/>
          <w:szCs w:val="32"/>
          <w:highlight w:val="none"/>
        </w:rPr>
        <w:fldChar w:fldCharType="end"/>
      </w:r>
      <w:r>
        <w:rPr>
          <w:rFonts w:ascii="宋体" w:hAnsi="宋体"/>
          <w:color w:val="auto"/>
          <w:sz w:val="24"/>
          <w:szCs w:val="36"/>
          <w:highlight w:val="none"/>
        </w:rPr>
        <w:fldChar w:fldCharType="end"/>
      </w:r>
    </w:p>
    <w:p w14:paraId="746DFEBD">
      <w:pPr>
        <w:pStyle w:val="16"/>
        <w:rPr>
          <w:color w:val="auto"/>
          <w:sz w:val="28"/>
          <w:szCs w:val="28"/>
          <w:highlight w:val="none"/>
        </w:rPr>
      </w:pPr>
      <w:r>
        <w:rPr>
          <w:rFonts w:ascii="宋体" w:hAnsi="宋体"/>
          <w:color w:val="auto"/>
          <w:szCs w:val="30"/>
          <w:highlight w:val="none"/>
        </w:rPr>
        <w:fldChar w:fldCharType="end"/>
      </w:r>
    </w:p>
    <w:p w14:paraId="3AD2A108">
      <w:pPr>
        <w:spacing w:line="400" w:lineRule="exact"/>
        <w:jc w:val="left"/>
        <w:rPr>
          <w:rFonts w:ascii="宋体" w:hAnsi="宋体"/>
          <w:b/>
          <w:color w:val="auto"/>
          <w:sz w:val="32"/>
          <w:szCs w:val="32"/>
          <w:highlight w:val="none"/>
        </w:rPr>
      </w:pPr>
    </w:p>
    <w:p w14:paraId="3D7879DC">
      <w:pPr>
        <w:spacing w:line="400" w:lineRule="exact"/>
        <w:jc w:val="center"/>
        <w:rPr>
          <w:rFonts w:ascii="宋体" w:hAnsi="宋体"/>
          <w:b/>
          <w:color w:val="auto"/>
          <w:sz w:val="32"/>
          <w:szCs w:val="32"/>
          <w:highlight w:val="none"/>
        </w:rPr>
      </w:pPr>
    </w:p>
    <w:p w14:paraId="51E7D17A">
      <w:pPr>
        <w:spacing w:line="400" w:lineRule="exact"/>
        <w:jc w:val="center"/>
        <w:rPr>
          <w:rFonts w:ascii="宋体" w:hAnsi="宋体"/>
          <w:b/>
          <w:color w:val="auto"/>
          <w:sz w:val="32"/>
          <w:szCs w:val="32"/>
          <w:highlight w:val="none"/>
        </w:rPr>
      </w:pPr>
    </w:p>
    <w:p w14:paraId="455C0605">
      <w:pPr>
        <w:spacing w:line="400" w:lineRule="exact"/>
        <w:jc w:val="center"/>
        <w:rPr>
          <w:rFonts w:ascii="宋体" w:hAnsi="宋体"/>
          <w:b/>
          <w:color w:val="auto"/>
          <w:sz w:val="32"/>
          <w:szCs w:val="32"/>
          <w:highlight w:val="none"/>
        </w:rPr>
      </w:pPr>
    </w:p>
    <w:p w14:paraId="765FB957">
      <w:pPr>
        <w:spacing w:line="400" w:lineRule="exact"/>
        <w:jc w:val="center"/>
        <w:rPr>
          <w:rFonts w:ascii="宋体" w:hAnsi="宋体"/>
          <w:b/>
          <w:color w:val="auto"/>
          <w:sz w:val="32"/>
          <w:szCs w:val="32"/>
          <w:highlight w:val="none"/>
        </w:rPr>
      </w:pPr>
    </w:p>
    <w:p w14:paraId="19EC11A5">
      <w:pPr>
        <w:spacing w:line="400" w:lineRule="exact"/>
        <w:rPr>
          <w:rFonts w:ascii="宋体" w:hAnsi="宋体"/>
          <w:b/>
          <w:color w:val="auto"/>
          <w:sz w:val="32"/>
          <w:szCs w:val="32"/>
          <w:highlight w:val="none"/>
        </w:rPr>
        <w:sectPr>
          <w:headerReference r:id="rId9" w:type="first"/>
          <w:footerReference r:id="rId11" w:type="first"/>
          <w:headerReference r:id="rId8" w:type="default"/>
          <w:footerReference r:id="rId10" w:type="default"/>
          <w:pgSz w:w="11906" w:h="16838"/>
          <w:pgMar w:top="1440" w:right="1440" w:bottom="1440" w:left="1587" w:header="851" w:footer="992" w:gutter="0"/>
          <w:pgNumType w:start="0"/>
          <w:cols w:space="720" w:num="1"/>
          <w:titlePg/>
          <w:docGrid w:type="lines" w:linePitch="312" w:charSpace="0"/>
        </w:sectPr>
      </w:pPr>
    </w:p>
    <w:p w14:paraId="753E56BC">
      <w:pPr>
        <w:pStyle w:val="3"/>
        <w:numPr>
          <w:ilvl w:val="0"/>
          <w:numId w:val="2"/>
        </w:numPr>
        <w:jc w:val="center"/>
        <w:rPr>
          <w:color w:val="auto"/>
          <w:highlight w:val="none"/>
        </w:rPr>
      </w:pPr>
      <w:bookmarkStart w:id="13" w:name="_Toc31321"/>
      <w:r>
        <w:rPr>
          <w:rFonts w:hint="eastAsia"/>
          <w:color w:val="auto"/>
          <w:highlight w:val="none"/>
        </w:rPr>
        <w:t>竞争性磋商公告</w:t>
      </w:r>
      <w:bookmarkEnd w:id="13"/>
    </w:p>
    <w:p w14:paraId="73926B05">
      <w:pPr>
        <w:spacing w:line="360" w:lineRule="auto"/>
        <w:jc w:val="center"/>
        <w:rPr>
          <w:rFonts w:hint="eastAsia" w:eastAsia="宋体"/>
          <w:b/>
          <w:bCs/>
          <w:color w:val="auto"/>
          <w:sz w:val="28"/>
          <w:szCs w:val="36"/>
          <w:highlight w:val="none"/>
          <w:lang w:eastAsia="zh-CN"/>
        </w:rPr>
      </w:pPr>
      <w:r>
        <w:rPr>
          <w:rFonts w:hint="eastAsia"/>
          <w:b/>
          <w:bCs/>
          <w:color w:val="auto"/>
          <w:sz w:val="28"/>
          <w:szCs w:val="36"/>
          <w:highlight w:val="none"/>
          <w:lang w:eastAsia="zh-CN"/>
        </w:rPr>
        <w:t>广西崇善项目咨询有限公司</w:t>
      </w:r>
    </w:p>
    <w:p w14:paraId="5320A16A">
      <w:pPr>
        <w:spacing w:line="360" w:lineRule="auto"/>
        <w:jc w:val="center"/>
        <w:rPr>
          <w:b/>
          <w:bCs/>
          <w:color w:val="auto"/>
          <w:sz w:val="28"/>
          <w:szCs w:val="36"/>
          <w:highlight w:val="none"/>
        </w:rPr>
      </w:pPr>
      <w:r>
        <w:rPr>
          <w:rFonts w:hint="eastAsia"/>
          <w:b/>
          <w:bCs/>
          <w:color w:val="auto"/>
          <w:sz w:val="28"/>
          <w:szCs w:val="36"/>
          <w:highlight w:val="none"/>
        </w:rPr>
        <w:t>关于</w:t>
      </w:r>
      <w:r>
        <w:rPr>
          <w:rFonts w:hint="eastAsia"/>
          <w:b/>
          <w:bCs/>
          <w:color w:val="auto"/>
          <w:sz w:val="28"/>
          <w:szCs w:val="36"/>
          <w:highlight w:val="none"/>
          <w:lang w:eastAsia="zh-CN"/>
        </w:rPr>
        <w:t>中泰崇左产业园棚户区改造项目A区、B区、C区等物业管理服务</w:t>
      </w:r>
      <w:r>
        <w:rPr>
          <w:rFonts w:hint="eastAsia" w:ascii="宋体" w:hAnsi="宋体" w:cs="宋体"/>
          <w:b/>
          <w:bCs/>
          <w:color w:val="auto"/>
          <w:sz w:val="28"/>
          <w:szCs w:val="28"/>
          <w:highlight w:val="none"/>
          <w:lang w:eastAsia="zh-CN"/>
        </w:rPr>
        <w:t>物业管理服务</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（项目编号：</w:t>
      </w:r>
      <w:r>
        <w:rPr>
          <w:rFonts w:hint="eastAsia" w:ascii="宋体" w:hAnsi="宋体"/>
          <w:b/>
          <w:bCs/>
          <w:color w:val="auto"/>
          <w:sz w:val="28"/>
          <w:szCs w:val="28"/>
          <w:highlight w:val="none"/>
          <w:lang w:eastAsia="zh-CN"/>
        </w:rPr>
        <w:t>CZ2025-C3-009-GXCS</w:t>
      </w:r>
      <w:r>
        <w:rPr>
          <w:rFonts w:hint="eastAsia" w:ascii="宋体" w:hAnsi="宋体" w:cs="宋体"/>
          <w:b/>
          <w:bCs/>
          <w:color w:val="auto"/>
          <w:sz w:val="28"/>
          <w:szCs w:val="28"/>
          <w:highlight w:val="none"/>
        </w:rPr>
        <w:t>）竞争性磋商公告</w:t>
      </w:r>
    </w:p>
    <w:p w14:paraId="3663352C">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olor w:val="auto"/>
          <w:szCs w:val="21"/>
          <w:highlight w:val="none"/>
          <w:lang w:eastAsia="zh-CN"/>
        </w:rPr>
      </w:pPr>
      <w:bookmarkStart w:id="14" w:name="_Hlk37430271"/>
      <w:r>
        <w:rPr>
          <w:rFonts w:hint="eastAsia" w:ascii="宋体" w:hAnsi="宋体"/>
          <w:color w:val="auto"/>
          <w:szCs w:val="21"/>
          <w:highlight w:val="none"/>
        </w:rPr>
        <w:t>项目概况</w:t>
      </w:r>
      <w:r>
        <w:rPr>
          <w:rFonts w:hint="eastAsia" w:ascii="宋体" w:hAnsi="宋体"/>
          <w:color w:val="auto"/>
          <w:szCs w:val="21"/>
          <w:highlight w:val="none"/>
          <w:lang w:eastAsia="zh-CN"/>
        </w:rPr>
        <w:t>：</w:t>
      </w:r>
    </w:p>
    <w:p w14:paraId="16FBAF1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lang w:eastAsia="zh-CN"/>
        </w:rPr>
        <w:t>中泰崇左产业园棚户区改造项目A区、B区、C区等物业管理服务</w:t>
      </w:r>
      <w:r>
        <w:rPr>
          <w:rFonts w:hint="eastAsia" w:ascii="宋体" w:hAnsi="宋体"/>
          <w:color w:val="auto"/>
          <w:szCs w:val="21"/>
          <w:highlight w:val="none"/>
          <w:u w:val="single"/>
        </w:rPr>
        <w:t xml:space="preserve"> </w:t>
      </w:r>
      <w:r>
        <w:rPr>
          <w:rFonts w:hint="eastAsia" w:ascii="宋体" w:hAnsi="宋体"/>
          <w:color w:val="auto"/>
          <w:szCs w:val="21"/>
          <w:highlight w:val="none"/>
        </w:rPr>
        <w:t>的潜在供应商应在</w:t>
      </w:r>
      <w:r>
        <w:rPr>
          <w:rFonts w:hint="eastAsia" w:ascii="宋体" w:hAnsi="宋体"/>
          <w:color w:val="auto"/>
          <w:szCs w:val="21"/>
          <w:highlight w:val="none"/>
          <w:u w:val="single"/>
        </w:rPr>
        <w:t>（</w:t>
      </w:r>
      <w:r>
        <w:rPr>
          <w:rFonts w:hint="eastAsia" w:ascii="宋体" w:hAnsi="宋体" w:cs="宋体"/>
          <w:color w:val="auto"/>
          <w:szCs w:val="21"/>
          <w:highlight w:val="none"/>
          <w:u w:val="single"/>
          <w:lang w:eastAsia="zh-CN"/>
        </w:rPr>
        <w:t>广西崇善项目咨询有限公司</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崇左市江州区城南区新城路西段南侧（阳光名邸）第C4栋103号</w:t>
      </w:r>
      <w:r>
        <w:rPr>
          <w:rFonts w:hint="eastAsia" w:ascii="宋体" w:hAnsi="宋体" w:cs="宋体"/>
          <w:color w:val="auto"/>
          <w:szCs w:val="21"/>
          <w:highlight w:val="none"/>
          <w:u w:val="single"/>
        </w:rPr>
        <w:t>】）</w:t>
      </w:r>
      <w:r>
        <w:rPr>
          <w:rFonts w:hint="eastAsia" w:ascii="宋体" w:hAnsi="宋体"/>
          <w:color w:val="auto"/>
          <w:szCs w:val="21"/>
          <w:highlight w:val="none"/>
        </w:rPr>
        <w:t>获取竞争性磋商文件，并于</w:t>
      </w:r>
      <w:r>
        <w:rPr>
          <w:rFonts w:hint="eastAsia" w:ascii="宋体" w:hAnsi="宋体"/>
          <w:color w:val="auto"/>
          <w:szCs w:val="21"/>
          <w:highlight w:val="none"/>
          <w:lang w:eastAsia="zh-CN"/>
        </w:rPr>
        <w:t>2025年6月30日8时30分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bookmarkStart w:id="190" w:name="_GoBack"/>
      <w:bookmarkEnd w:id="190"/>
    </w:p>
    <w:p w14:paraId="227BBEA7">
      <w:pPr>
        <w:pStyle w:val="3"/>
        <w:spacing w:before="0" w:after="0" w:line="360" w:lineRule="auto"/>
        <w:ind w:firstLine="482" w:firstLineChars="200"/>
        <w:rPr>
          <w:rFonts w:hint="eastAsia" w:ascii="黑体" w:hAnsi="黑体" w:eastAsia="黑体" w:cs="宋体"/>
          <w:bCs w:val="0"/>
          <w:color w:val="auto"/>
          <w:sz w:val="24"/>
          <w:szCs w:val="24"/>
          <w:highlight w:val="none"/>
        </w:rPr>
      </w:pPr>
      <w:bookmarkStart w:id="15" w:name="_Toc28359089"/>
      <w:bookmarkStart w:id="16" w:name="_Toc35393629"/>
      <w:bookmarkStart w:id="17" w:name="_Toc20688"/>
      <w:bookmarkStart w:id="18" w:name="_Toc28359012"/>
      <w:bookmarkStart w:id="19" w:name="_Toc35393798"/>
      <w:bookmarkStart w:id="20" w:name="_Toc44229878"/>
    </w:p>
    <w:p w14:paraId="35260D02">
      <w:pPr>
        <w:pStyle w:val="3"/>
        <w:spacing w:before="0" w:after="0" w:line="360" w:lineRule="auto"/>
        <w:ind w:firstLine="482" w:firstLineChars="200"/>
        <w:rPr>
          <w:rFonts w:ascii="黑体" w:hAnsi="黑体" w:eastAsia="黑体" w:cs="宋体"/>
          <w:bCs w:val="0"/>
          <w:color w:val="auto"/>
          <w:sz w:val="24"/>
          <w:szCs w:val="24"/>
          <w:highlight w:val="none"/>
        </w:rPr>
      </w:pPr>
      <w:r>
        <w:rPr>
          <w:rFonts w:hint="eastAsia" w:ascii="黑体" w:hAnsi="黑体" w:eastAsia="黑体" w:cs="宋体"/>
          <w:bCs w:val="0"/>
          <w:color w:val="auto"/>
          <w:sz w:val="24"/>
          <w:szCs w:val="24"/>
          <w:highlight w:val="none"/>
        </w:rPr>
        <w:t>一、项目基本情况</w:t>
      </w:r>
      <w:bookmarkEnd w:id="15"/>
      <w:bookmarkEnd w:id="16"/>
      <w:bookmarkEnd w:id="17"/>
      <w:bookmarkEnd w:id="18"/>
      <w:bookmarkEnd w:id="19"/>
      <w:bookmarkEnd w:id="20"/>
    </w:p>
    <w:p w14:paraId="0FCDE79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eastAsia="zh-CN"/>
        </w:rPr>
        <w:t>CZ2025-C3-009-GXCS</w:t>
      </w:r>
    </w:p>
    <w:p w14:paraId="693A2182">
      <w:pPr>
        <w:spacing w:line="360" w:lineRule="auto"/>
        <w:ind w:firstLine="420" w:firstLineChars="200"/>
        <w:rPr>
          <w:rFonts w:hint="default" w:ascii="宋体" w:hAnsi="宋体" w:eastAsia="宋体"/>
          <w:color w:val="auto"/>
          <w:szCs w:val="21"/>
          <w:highlight w:val="non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项目名称：</w:t>
      </w:r>
      <w:r>
        <w:rPr>
          <w:rFonts w:hint="eastAsia" w:ascii="宋体" w:hAnsi="宋体" w:cs="宋体"/>
          <w:color w:val="auto"/>
          <w:szCs w:val="21"/>
          <w:highlight w:val="none"/>
          <w:lang w:eastAsia="zh-CN"/>
        </w:rPr>
        <w:t>中泰崇左产业园棚户区改造项目A区、B区、C区等物业管理服务</w:t>
      </w:r>
    </w:p>
    <w:p w14:paraId="76246505">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采购方式：竞争性磋商</w:t>
      </w:r>
      <w:r>
        <w:rPr>
          <w:rFonts w:hint="eastAsia" w:ascii="宋体" w:hAnsi="宋体"/>
          <w:color w:val="auto"/>
          <w:szCs w:val="21"/>
          <w:highlight w:val="none"/>
          <w:lang w:eastAsia="zh-CN"/>
        </w:rPr>
        <w:t>。</w:t>
      </w:r>
    </w:p>
    <w:p w14:paraId="6D446720">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预算金额：</w:t>
      </w:r>
      <w:r>
        <w:rPr>
          <w:rFonts w:hint="eastAsia" w:ascii="宋体" w:hAnsi="宋体"/>
          <w:color w:val="auto"/>
          <w:szCs w:val="21"/>
          <w:highlight w:val="none"/>
          <w:lang w:val="en-US" w:eastAsia="zh-CN"/>
        </w:rPr>
        <w:t>人民币捌拾壹万捌仟叁佰壹拾壹元叁角贰分（¥818311.32）。</w:t>
      </w:r>
    </w:p>
    <w:p w14:paraId="3771412E">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5.</w:t>
      </w:r>
      <w:r>
        <w:rPr>
          <w:rFonts w:hint="eastAsia" w:ascii="宋体" w:hAnsi="宋体" w:cs="宋体"/>
          <w:bCs/>
          <w:color w:val="auto"/>
          <w:szCs w:val="21"/>
          <w:highlight w:val="none"/>
        </w:rPr>
        <w:t>采购需求：</w:t>
      </w:r>
      <w:r>
        <w:rPr>
          <w:rFonts w:hint="eastAsia" w:ascii="宋体" w:hAnsi="宋体" w:cs="宋体"/>
          <w:color w:val="auto"/>
          <w:szCs w:val="21"/>
          <w:highlight w:val="none"/>
          <w:lang w:eastAsia="zh-CN"/>
        </w:rPr>
        <w:t>中泰崇左产业园棚户区改造项目A区、B区、C区等</w:t>
      </w:r>
      <w:r>
        <w:rPr>
          <w:rFonts w:hint="eastAsia" w:ascii="宋体" w:hAnsi="宋体" w:cs="宋体"/>
          <w:b w:val="0"/>
          <w:bCs w:val="0"/>
          <w:color w:val="auto"/>
          <w:sz w:val="24"/>
          <w:szCs w:val="24"/>
          <w:highlight w:val="none"/>
        </w:rPr>
        <w:t>物业管理服务</w:t>
      </w:r>
      <w:r>
        <w:rPr>
          <w:rFonts w:hint="eastAsia" w:ascii="宋体" w:hAnsi="宋体" w:cs="宋体"/>
          <w:bCs/>
          <w:color w:val="auto"/>
          <w:szCs w:val="21"/>
          <w:highlight w:val="none"/>
          <w:lang w:val="en-US" w:eastAsia="zh-CN"/>
        </w:rPr>
        <w:t>工作</w:t>
      </w:r>
      <w:r>
        <w:rPr>
          <w:rFonts w:hint="eastAsia" w:ascii="宋体" w:hAnsi="宋体" w:cs="宋体"/>
          <w:bCs/>
          <w:color w:val="auto"/>
          <w:szCs w:val="21"/>
          <w:highlight w:val="none"/>
        </w:rPr>
        <w:t>， 如需进一步了解详细内容，详见竞争性磋商文件。</w:t>
      </w:r>
    </w:p>
    <w:p w14:paraId="0EDE47C6">
      <w:pPr>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合同履行期限：</w:t>
      </w:r>
      <w:r>
        <w:rPr>
          <w:rFonts w:hint="eastAsia" w:ascii="宋体" w:hAnsi="宋体"/>
          <w:color w:val="auto"/>
          <w:szCs w:val="21"/>
          <w:highlight w:val="none"/>
          <w:lang w:val="en-US" w:eastAsia="zh-CN"/>
        </w:rPr>
        <w:t>1年。</w:t>
      </w:r>
    </w:p>
    <w:p w14:paraId="0074240A">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本项目不接受联合体</w:t>
      </w:r>
      <w:r>
        <w:rPr>
          <w:rFonts w:hint="eastAsia" w:ascii="宋体" w:hAnsi="宋体"/>
          <w:color w:val="auto"/>
          <w:szCs w:val="21"/>
          <w:highlight w:val="none"/>
          <w:lang w:eastAsia="zh-CN"/>
        </w:rPr>
        <w:t>。</w:t>
      </w:r>
    </w:p>
    <w:p w14:paraId="02975473">
      <w:pPr>
        <w:pStyle w:val="3"/>
        <w:spacing w:before="0" w:after="0" w:line="360" w:lineRule="auto"/>
        <w:ind w:firstLine="482" w:firstLineChars="200"/>
        <w:rPr>
          <w:rFonts w:ascii="黑体" w:hAnsi="黑体" w:eastAsia="黑体" w:cs="宋体"/>
          <w:bCs w:val="0"/>
          <w:color w:val="auto"/>
          <w:sz w:val="24"/>
          <w:szCs w:val="24"/>
          <w:highlight w:val="none"/>
        </w:rPr>
      </w:pPr>
      <w:bookmarkStart w:id="21" w:name="_Toc28359090"/>
      <w:bookmarkStart w:id="22" w:name="_Toc19659"/>
      <w:bookmarkStart w:id="23" w:name="_Toc35393799"/>
      <w:bookmarkStart w:id="24" w:name="_Toc35393630"/>
      <w:bookmarkStart w:id="25" w:name="_Toc28359013"/>
      <w:bookmarkStart w:id="26" w:name="_Toc44229879"/>
      <w:r>
        <w:rPr>
          <w:rFonts w:hint="eastAsia" w:ascii="黑体" w:hAnsi="黑体" w:eastAsia="黑体" w:cs="宋体"/>
          <w:bCs w:val="0"/>
          <w:color w:val="auto"/>
          <w:sz w:val="24"/>
          <w:szCs w:val="24"/>
          <w:highlight w:val="none"/>
        </w:rPr>
        <w:t>二、供应商的资格条件：</w:t>
      </w:r>
      <w:bookmarkEnd w:id="21"/>
      <w:bookmarkEnd w:id="22"/>
      <w:bookmarkEnd w:id="23"/>
      <w:bookmarkEnd w:id="24"/>
      <w:bookmarkEnd w:id="25"/>
      <w:bookmarkEnd w:id="26"/>
    </w:p>
    <w:p w14:paraId="028F77D4">
      <w:pPr>
        <w:spacing w:line="360" w:lineRule="auto"/>
        <w:ind w:firstLine="420" w:firstLineChars="200"/>
        <w:rPr>
          <w:rFonts w:ascii="宋体" w:hAnsi="宋体"/>
          <w:color w:val="auto"/>
          <w:szCs w:val="21"/>
          <w:highlight w:val="none"/>
        </w:rPr>
      </w:pPr>
      <w:bookmarkStart w:id="27" w:name="_Toc35393631"/>
      <w:bookmarkStart w:id="28" w:name="_Toc28359091"/>
      <w:bookmarkStart w:id="29" w:name="_Toc44229880"/>
      <w:bookmarkStart w:id="30" w:name="_Toc28359014"/>
      <w:bookmarkStart w:id="31" w:name="_Toc35393800"/>
      <w:r>
        <w:rPr>
          <w:rFonts w:hint="eastAsia" w:ascii="宋体" w:hAnsi="宋体"/>
          <w:color w:val="auto"/>
          <w:szCs w:val="21"/>
          <w:highlight w:val="none"/>
        </w:rPr>
        <w:t>1.满足《中华人民共和国政府采购法》第二十二条规定；</w:t>
      </w:r>
    </w:p>
    <w:p w14:paraId="54F4B9E5">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.本项目的特定资格要求：</w:t>
      </w:r>
      <w:r>
        <w:rPr>
          <w:rFonts w:hint="eastAsia" w:ascii="宋体" w:hAnsi="宋体" w:cs="宋体"/>
          <w:color w:val="auto"/>
          <w:highlight w:val="none"/>
          <w:lang w:val="en-US" w:eastAsia="zh-CN"/>
        </w:rPr>
        <w:t>无</w:t>
      </w:r>
      <w:r>
        <w:rPr>
          <w:rFonts w:hint="eastAsia" w:ascii="宋体" w:hAnsi="宋体" w:cs="宋体"/>
          <w:color w:val="auto"/>
          <w:highlight w:val="none"/>
          <w:lang w:eastAsia="zh-CN"/>
        </w:rPr>
        <w:t>。</w:t>
      </w:r>
    </w:p>
    <w:p w14:paraId="4B8C6865">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 xml:space="preserve"> 单位负责人为同一人或者存在直接控股、管理关系的不同供应商，不得参加同一合同项下的采购活动，不得再参加本项目上述服务以外的其他采购活动；</w:t>
      </w:r>
    </w:p>
    <w:p w14:paraId="648DC2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p w14:paraId="2D5D6B38">
      <w:pPr>
        <w:pStyle w:val="3"/>
        <w:spacing w:before="0" w:after="0" w:line="360" w:lineRule="auto"/>
        <w:ind w:firstLine="482" w:firstLineChars="200"/>
        <w:rPr>
          <w:rFonts w:ascii="黑体" w:hAnsi="黑体" w:eastAsia="黑体" w:cs="宋体"/>
          <w:bCs w:val="0"/>
          <w:color w:val="auto"/>
          <w:sz w:val="24"/>
          <w:szCs w:val="24"/>
          <w:highlight w:val="none"/>
        </w:rPr>
      </w:pPr>
      <w:bookmarkStart w:id="32" w:name="_Toc17895"/>
      <w:r>
        <w:rPr>
          <w:rFonts w:hint="eastAsia" w:ascii="黑体" w:hAnsi="黑体" w:eastAsia="黑体" w:cs="宋体"/>
          <w:bCs w:val="0"/>
          <w:color w:val="auto"/>
          <w:sz w:val="24"/>
          <w:szCs w:val="24"/>
          <w:highlight w:val="none"/>
        </w:rPr>
        <w:t>三、获取竞争性磋商文件</w:t>
      </w:r>
      <w:bookmarkEnd w:id="27"/>
      <w:bookmarkEnd w:id="28"/>
      <w:bookmarkEnd w:id="29"/>
      <w:bookmarkEnd w:id="30"/>
      <w:bookmarkEnd w:id="31"/>
      <w:bookmarkEnd w:id="32"/>
    </w:p>
    <w:p w14:paraId="73E70727">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2025年6月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2025年6月</w:t>
      </w:r>
      <w:r>
        <w:rPr>
          <w:rFonts w:hint="eastAsia" w:ascii="宋体" w:hAnsi="宋体" w:cs="宋体"/>
          <w:bCs/>
          <w:color w:val="auto"/>
          <w:kern w:val="0"/>
          <w:szCs w:val="21"/>
          <w:highlight w:val="none"/>
          <w:lang w:val="en-US" w:eastAsia="zh-CN"/>
        </w:rPr>
        <w:t>24</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日（提供期限自本公告发布之日起不得少于5个工作日），每天上午8时至12时，下午15时至18时（北京时间，法定节假日除外）</w:t>
      </w:r>
    </w:p>
    <w:p w14:paraId="010A4BC6">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广西崇善项目咨询有限公司</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崇左市江州区城南区新城路西段南侧（阳光名邸）第C4栋103号</w:t>
      </w:r>
      <w:r>
        <w:rPr>
          <w:rFonts w:hint="eastAsia" w:ascii="宋体" w:hAnsi="宋体" w:cs="宋体"/>
          <w:bCs/>
          <w:color w:val="auto"/>
          <w:kern w:val="0"/>
          <w:szCs w:val="21"/>
          <w:highlight w:val="none"/>
        </w:rPr>
        <w:t>】</w:t>
      </w:r>
    </w:p>
    <w:p w14:paraId="03098DED">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符合上述条件的竞标人，须由法定代表人或代理人携带身份证原件前来购买采购文件，并携带如下资料一份:（1）介绍信原件和法定代表人身份证明书；（2）企业法定代表人有效的委托书原件（委托代理时）和身份证复印件；【注：以上资料复印件的均要求为一次复印件并需加盖单位公章，只有材料齐全且有效方可获取竞争性磋商文件】不满足上述要求的将被拒绝</w:t>
      </w:r>
    </w:p>
    <w:p w14:paraId="209669E8">
      <w:pPr>
        <w:spacing w:line="360" w:lineRule="auto"/>
        <w:ind w:left="567" w:leftChars="27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工本费每本</w:t>
      </w:r>
      <w:r>
        <w:rPr>
          <w:rFonts w:ascii="宋体" w:hAnsi="宋体" w:cs="宋体"/>
          <w:color w:val="auto"/>
          <w:szCs w:val="21"/>
          <w:highlight w:val="none"/>
        </w:rPr>
        <w:t>3</w:t>
      </w:r>
      <w:r>
        <w:rPr>
          <w:rFonts w:hint="eastAsia" w:ascii="宋体" w:hAnsi="宋体" w:cs="宋体"/>
          <w:color w:val="auto"/>
          <w:szCs w:val="21"/>
          <w:highlight w:val="none"/>
        </w:rPr>
        <w:t>00.00元，不提供电子版，售后不退</w:t>
      </w:r>
    </w:p>
    <w:p w14:paraId="4569C015">
      <w:pPr>
        <w:pStyle w:val="3"/>
        <w:spacing w:before="0" w:after="0" w:line="360" w:lineRule="auto"/>
        <w:ind w:firstLine="482" w:firstLineChars="200"/>
        <w:rPr>
          <w:rFonts w:ascii="黑体" w:hAnsi="黑体" w:eastAsia="黑体" w:cs="宋体"/>
          <w:bCs w:val="0"/>
          <w:color w:val="auto"/>
          <w:sz w:val="24"/>
          <w:szCs w:val="24"/>
          <w:highlight w:val="none"/>
        </w:rPr>
      </w:pPr>
      <w:bookmarkStart w:id="33" w:name="_Toc35393632"/>
      <w:bookmarkStart w:id="34" w:name="_Toc44229881"/>
      <w:bookmarkStart w:id="35" w:name="_Toc4571"/>
      <w:bookmarkStart w:id="36" w:name="_Toc28359015"/>
      <w:bookmarkStart w:id="37" w:name="_Toc28359092"/>
      <w:bookmarkStart w:id="38" w:name="_Toc35393801"/>
      <w:r>
        <w:rPr>
          <w:rFonts w:hint="eastAsia" w:ascii="黑体" w:hAnsi="黑体" w:eastAsia="黑体" w:cs="宋体"/>
          <w:bCs w:val="0"/>
          <w:color w:val="auto"/>
          <w:sz w:val="24"/>
          <w:szCs w:val="24"/>
          <w:highlight w:val="none"/>
        </w:rPr>
        <w:t>四、响应文件提交</w:t>
      </w:r>
      <w:bookmarkEnd w:id="33"/>
      <w:bookmarkEnd w:id="34"/>
      <w:bookmarkEnd w:id="35"/>
      <w:bookmarkEnd w:id="36"/>
      <w:bookmarkEnd w:id="37"/>
      <w:bookmarkEnd w:id="38"/>
    </w:p>
    <w:p w14:paraId="04FACC2C">
      <w:pPr>
        <w:spacing w:line="360" w:lineRule="auto"/>
        <w:ind w:firstLine="420" w:firstLineChars="200"/>
        <w:rPr>
          <w:rFonts w:ascii="宋体" w:hAnsi="宋体" w:cs="宋体"/>
          <w:color w:val="auto"/>
          <w:szCs w:val="21"/>
          <w:highlight w:val="none"/>
        </w:rPr>
      </w:pPr>
      <w:bookmarkStart w:id="39" w:name="_Toc35393802"/>
      <w:bookmarkStart w:id="40" w:name="_Toc28359093"/>
      <w:bookmarkStart w:id="41" w:name="_Toc35393633"/>
      <w:bookmarkStart w:id="42" w:name="_Toc44229882"/>
      <w:bookmarkStart w:id="43" w:name="_Toc28359016"/>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color w:val="auto"/>
          <w:szCs w:val="21"/>
          <w:highlight w:val="none"/>
        </w:rPr>
        <w:t>：</w:t>
      </w:r>
      <w:r>
        <w:rPr>
          <w:rFonts w:hint="eastAsia" w:ascii="宋体" w:hAnsi="宋体"/>
          <w:color w:val="auto"/>
          <w:szCs w:val="21"/>
          <w:highlight w:val="none"/>
          <w:lang w:eastAsia="zh-CN"/>
        </w:rPr>
        <w:t>2025年6月30日8时30分</w:t>
      </w:r>
      <w:r>
        <w:rPr>
          <w:rFonts w:hint="eastAsia" w:ascii="宋体" w:hAnsi="宋体" w:cs="宋体"/>
          <w:color w:val="auto"/>
          <w:szCs w:val="21"/>
          <w:highlight w:val="none"/>
        </w:rPr>
        <w:t>（从磋商文件开始发出之日起至供应商提交首次响应文件截止之日止不得少于10日）</w:t>
      </w:r>
    </w:p>
    <w:p w14:paraId="24776A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首次响应文件提交地点：</w:t>
      </w:r>
      <w:r>
        <w:rPr>
          <w:rFonts w:hint="eastAsia" w:ascii="宋体" w:hAnsi="宋体" w:cs="宋体"/>
          <w:bCs/>
          <w:color w:val="auto"/>
          <w:kern w:val="0"/>
          <w:szCs w:val="21"/>
          <w:highlight w:val="none"/>
          <w:lang w:eastAsia="zh-CN"/>
        </w:rPr>
        <w:t>广西崇善项目咨询有限公司</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崇左市江州区城南区新城路西段南侧（阳光名邸）第C4栋103号</w:t>
      </w:r>
      <w:r>
        <w:rPr>
          <w:rFonts w:hint="eastAsia" w:ascii="宋体" w:hAnsi="宋体" w:cs="宋体"/>
          <w:bCs/>
          <w:color w:val="auto"/>
          <w:kern w:val="0"/>
          <w:szCs w:val="21"/>
          <w:highlight w:val="none"/>
        </w:rPr>
        <w:t>】</w:t>
      </w:r>
    </w:p>
    <w:p w14:paraId="1439068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1.供应商必须在首次响应文件提交截止时间前，将响应文件密封送达首次响应文件提交地点。首次响应文件提交起止时间（北京时间）：自采购文件获取之日起至</w:t>
      </w:r>
      <w:r>
        <w:rPr>
          <w:rFonts w:hint="eastAsia" w:ascii="宋体" w:hAnsi="宋体"/>
          <w:bCs/>
          <w:color w:val="auto"/>
          <w:szCs w:val="21"/>
          <w:highlight w:val="none"/>
          <w:lang w:eastAsia="zh-CN"/>
        </w:rPr>
        <w:t>2025年6月30日8时30分</w:t>
      </w:r>
      <w:r>
        <w:rPr>
          <w:rFonts w:hint="eastAsia" w:ascii="宋体" w:hAnsi="宋体"/>
          <w:bCs/>
          <w:color w:val="auto"/>
          <w:szCs w:val="21"/>
          <w:highlight w:val="none"/>
        </w:rPr>
        <w:t>。</w:t>
      </w:r>
    </w:p>
    <w:p w14:paraId="6ABB0841">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2.采用邮寄方式提交的，需遵守以下规定：（供应商自愿承担在邮寄过程中出现的文件破损，延迟送达等问题，并默认开标结果）。</w:t>
      </w:r>
    </w:p>
    <w:p w14:paraId="2438A8D1">
      <w:pPr>
        <w:pStyle w:val="3"/>
        <w:spacing w:before="0" w:after="0" w:line="360" w:lineRule="auto"/>
        <w:ind w:firstLine="420" w:firstLineChars="200"/>
        <w:rPr>
          <w:rFonts w:ascii="宋体" w:hAnsi="宋体"/>
          <w:b w:val="0"/>
          <w:bCs w:val="0"/>
          <w:color w:val="auto"/>
          <w:sz w:val="21"/>
          <w:szCs w:val="21"/>
          <w:highlight w:val="none"/>
        </w:rPr>
      </w:pPr>
      <w:bookmarkStart w:id="44" w:name="_Toc19667"/>
      <w:r>
        <w:rPr>
          <w:rFonts w:hint="eastAsia" w:ascii="宋体" w:hAnsi="宋体"/>
          <w:b w:val="0"/>
          <w:bCs w:val="0"/>
          <w:color w:val="auto"/>
          <w:sz w:val="21"/>
          <w:szCs w:val="21"/>
          <w:highlight w:val="none"/>
        </w:rPr>
        <w:t>注：未在规定时间内送达或者未按照竞争性磋商文件要求密封的响应文件，将予以拒收。</w:t>
      </w:r>
      <w:bookmarkEnd w:id="44"/>
    </w:p>
    <w:p w14:paraId="2CB10F6D">
      <w:pPr>
        <w:pStyle w:val="3"/>
        <w:spacing w:before="0" w:after="0" w:line="360" w:lineRule="auto"/>
        <w:ind w:firstLine="482" w:firstLineChars="200"/>
        <w:rPr>
          <w:rFonts w:ascii="黑体" w:hAnsi="黑体" w:eastAsia="黑体" w:cs="宋体"/>
          <w:bCs w:val="0"/>
          <w:color w:val="auto"/>
          <w:sz w:val="24"/>
          <w:szCs w:val="24"/>
          <w:highlight w:val="none"/>
        </w:rPr>
      </w:pPr>
      <w:bookmarkStart w:id="45" w:name="_Toc12639"/>
      <w:r>
        <w:rPr>
          <w:rFonts w:hint="eastAsia" w:ascii="黑体" w:hAnsi="黑体" w:eastAsia="黑体" w:cs="宋体"/>
          <w:bCs w:val="0"/>
          <w:color w:val="auto"/>
          <w:sz w:val="24"/>
          <w:szCs w:val="24"/>
          <w:highlight w:val="none"/>
        </w:rPr>
        <w:t>五、开启</w:t>
      </w:r>
      <w:bookmarkEnd w:id="39"/>
      <w:bookmarkEnd w:id="40"/>
      <w:bookmarkEnd w:id="41"/>
      <w:bookmarkEnd w:id="42"/>
      <w:bookmarkEnd w:id="43"/>
      <w:bookmarkEnd w:id="45"/>
    </w:p>
    <w:p w14:paraId="1FA9969A">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rPr>
        <w:t>（北京时间）</w:t>
      </w:r>
      <w:r>
        <w:rPr>
          <w:rFonts w:hint="eastAsia" w:ascii="宋体" w:hAnsi="宋体"/>
          <w:color w:val="auto"/>
          <w:szCs w:val="21"/>
          <w:highlight w:val="none"/>
        </w:rPr>
        <w:t>：</w:t>
      </w:r>
      <w:r>
        <w:rPr>
          <w:rFonts w:hint="eastAsia" w:ascii="宋体" w:hAnsi="宋体"/>
          <w:color w:val="auto"/>
          <w:szCs w:val="21"/>
          <w:highlight w:val="none"/>
          <w:u w:val="single"/>
          <w:lang w:eastAsia="zh-CN"/>
        </w:rPr>
        <w:t>2025年6月30日8时30分</w:t>
      </w:r>
      <w:r>
        <w:rPr>
          <w:rFonts w:hint="eastAsia" w:ascii="宋体" w:hAnsi="宋体"/>
          <w:color w:val="auto"/>
          <w:szCs w:val="21"/>
          <w:highlight w:val="none"/>
        </w:rPr>
        <w:t>后</w:t>
      </w:r>
    </w:p>
    <w:p w14:paraId="480348CB">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s="宋体"/>
          <w:bCs/>
          <w:color w:val="auto"/>
          <w:kern w:val="0"/>
          <w:szCs w:val="21"/>
          <w:highlight w:val="none"/>
          <w:lang w:eastAsia="zh-CN"/>
        </w:rPr>
        <w:t>广西崇善项目咨询有限公司</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崇左市江州区城南区新城路西段南侧（阳光名邸）第C4栋103号</w:t>
      </w:r>
      <w:r>
        <w:rPr>
          <w:rFonts w:hint="eastAsia" w:ascii="宋体" w:hAnsi="宋体" w:cs="宋体"/>
          <w:bCs/>
          <w:color w:val="auto"/>
          <w:kern w:val="0"/>
          <w:szCs w:val="21"/>
          <w:highlight w:val="none"/>
        </w:rPr>
        <w:t>】</w:t>
      </w:r>
    </w:p>
    <w:p w14:paraId="410C6C16">
      <w:pPr>
        <w:pStyle w:val="3"/>
        <w:tabs>
          <w:tab w:val="left" w:pos="377"/>
        </w:tabs>
        <w:spacing w:before="0" w:after="0" w:line="360" w:lineRule="auto"/>
        <w:ind w:firstLine="422" w:firstLineChars="200"/>
        <w:rPr>
          <w:rFonts w:hint="eastAsia" w:ascii="宋体" w:hAnsi="宋体" w:eastAsia="宋体" w:cs="宋体"/>
          <w:b/>
          <w:bCs w:val="0"/>
          <w:color w:val="auto"/>
          <w:sz w:val="21"/>
          <w:szCs w:val="21"/>
          <w:highlight w:val="none"/>
        </w:rPr>
      </w:pPr>
      <w:bookmarkStart w:id="46" w:name="_Toc44229883"/>
      <w:bookmarkStart w:id="47" w:name="_Toc28359094"/>
      <w:bookmarkStart w:id="48" w:name="_Toc28359017"/>
      <w:bookmarkStart w:id="49" w:name="_Toc11662"/>
      <w:bookmarkStart w:id="50" w:name="_Toc35393803"/>
      <w:bookmarkStart w:id="51" w:name="_Toc35393634"/>
      <w:r>
        <w:rPr>
          <w:rFonts w:hint="eastAsia" w:ascii="宋体" w:hAnsi="宋体" w:eastAsia="宋体" w:cs="宋体"/>
          <w:b/>
          <w:bCs w:val="0"/>
          <w:color w:val="auto"/>
          <w:sz w:val="21"/>
          <w:szCs w:val="21"/>
          <w:highlight w:val="none"/>
        </w:rPr>
        <w:t>六、公告期限</w:t>
      </w:r>
      <w:bookmarkEnd w:id="46"/>
      <w:bookmarkEnd w:id="47"/>
      <w:bookmarkEnd w:id="48"/>
      <w:bookmarkEnd w:id="49"/>
      <w:bookmarkEnd w:id="50"/>
      <w:bookmarkEnd w:id="51"/>
    </w:p>
    <w:p w14:paraId="149B67C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28E80FD6">
      <w:pPr>
        <w:pStyle w:val="3"/>
        <w:spacing w:before="0" w:after="0" w:line="360" w:lineRule="auto"/>
        <w:ind w:firstLine="422" w:firstLineChars="200"/>
        <w:rPr>
          <w:rFonts w:hint="eastAsia" w:ascii="宋体" w:hAnsi="宋体" w:eastAsia="宋体" w:cs="宋体"/>
          <w:b/>
          <w:bCs w:val="0"/>
          <w:color w:val="auto"/>
          <w:sz w:val="21"/>
          <w:szCs w:val="21"/>
          <w:highlight w:val="none"/>
        </w:rPr>
      </w:pPr>
      <w:bookmarkStart w:id="52" w:name="_Toc44229884"/>
      <w:bookmarkStart w:id="53" w:name="_Toc35393635"/>
      <w:bookmarkStart w:id="54" w:name="_Toc35393804"/>
      <w:bookmarkStart w:id="55" w:name="_Toc15613"/>
      <w:r>
        <w:rPr>
          <w:rFonts w:hint="eastAsia" w:ascii="宋体" w:hAnsi="宋体" w:eastAsia="宋体" w:cs="宋体"/>
          <w:b/>
          <w:bCs w:val="0"/>
          <w:color w:val="auto"/>
          <w:sz w:val="21"/>
          <w:szCs w:val="21"/>
          <w:highlight w:val="none"/>
        </w:rPr>
        <w:t>七、其他补充事宜</w:t>
      </w:r>
      <w:bookmarkEnd w:id="52"/>
      <w:bookmarkEnd w:id="53"/>
      <w:bookmarkEnd w:id="54"/>
      <w:bookmarkEnd w:id="55"/>
    </w:p>
    <w:p w14:paraId="0168FE26">
      <w:pPr>
        <w:widowControl/>
        <w:jc w:val="left"/>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kern w:val="0"/>
          <w:sz w:val="21"/>
          <w:szCs w:val="21"/>
          <w:highlight w:val="none"/>
          <w:u w:val="none"/>
          <w:lang w:val="en-US" w:eastAsia="zh-CN" w:bidi="ar"/>
        </w:rPr>
        <w:t xml:space="preserve">     本次公告同时在中国招标投标公共服务平台、广西壮族自治区招标投标公共服务平台、中国采购与招标网、广西崇左市城市工业投资发展集团有限公司官网发布。</w:t>
      </w:r>
    </w:p>
    <w:p w14:paraId="69B44B79">
      <w:pPr>
        <w:spacing w:line="360" w:lineRule="auto"/>
        <w:ind w:firstLine="420" w:firstLineChars="200"/>
        <w:rPr>
          <w:rFonts w:hint="eastAsia" w:ascii="宋体" w:hAnsi="宋体" w:eastAsia="宋体" w:cs="宋体"/>
          <w:color w:val="auto"/>
          <w:kern w:val="0"/>
          <w:sz w:val="21"/>
          <w:szCs w:val="21"/>
          <w:highlight w:val="none"/>
        </w:rPr>
      </w:pPr>
    </w:p>
    <w:p w14:paraId="44C04CC7">
      <w:pPr>
        <w:spacing w:line="360" w:lineRule="auto"/>
        <w:ind w:firstLine="482" w:firstLineChars="200"/>
        <w:rPr>
          <w:rFonts w:hint="eastAsia" w:ascii="黑体" w:hAnsi="黑体" w:eastAsia="黑体" w:cs="宋体"/>
          <w:b/>
          <w:bCs w:val="0"/>
          <w:color w:val="auto"/>
          <w:kern w:val="2"/>
          <w:sz w:val="24"/>
          <w:szCs w:val="24"/>
          <w:highlight w:val="none"/>
          <w:lang w:val="en-US" w:eastAsia="zh-CN" w:bidi="ar-SA"/>
        </w:rPr>
      </w:pPr>
      <w:bookmarkStart w:id="56" w:name="_Toc44229885"/>
      <w:bookmarkStart w:id="57" w:name="_Toc28359095"/>
      <w:bookmarkStart w:id="58" w:name="_Toc28359018"/>
      <w:bookmarkStart w:id="59" w:name="_Toc35393805"/>
      <w:bookmarkStart w:id="60" w:name="_Toc35393636"/>
      <w:r>
        <w:rPr>
          <w:rFonts w:hint="eastAsia" w:ascii="黑体" w:hAnsi="黑体" w:eastAsia="黑体" w:cs="宋体"/>
          <w:b/>
          <w:bCs w:val="0"/>
          <w:color w:val="auto"/>
          <w:kern w:val="2"/>
          <w:sz w:val="24"/>
          <w:szCs w:val="24"/>
          <w:highlight w:val="none"/>
          <w:lang w:val="en-US" w:eastAsia="zh-CN" w:bidi="ar-SA"/>
        </w:rPr>
        <w:t>八、凡对本次采购提出询问，请按以下方式联系。</w:t>
      </w:r>
      <w:bookmarkEnd w:id="56"/>
      <w:bookmarkEnd w:id="57"/>
      <w:bookmarkEnd w:id="58"/>
      <w:bookmarkEnd w:id="59"/>
      <w:bookmarkEnd w:id="60"/>
    </w:p>
    <w:bookmarkEnd w:id="14"/>
    <w:p w14:paraId="132993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bookmarkStart w:id="61" w:name="_Toc28812_WPSOffice_Level1"/>
      <w:bookmarkStart w:id="62" w:name="_Toc2920_WPSOffice_Level1"/>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eastAsia="zh-CN"/>
        </w:rPr>
        <w:t>人信息</w:t>
      </w:r>
    </w:p>
    <w:p w14:paraId="1352F46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称：</w:t>
      </w:r>
      <w:bookmarkEnd w:id="61"/>
      <w:bookmarkEnd w:id="62"/>
      <w:r>
        <w:rPr>
          <w:rFonts w:hint="eastAsia" w:ascii="宋体" w:hAnsi="宋体" w:cs="宋体"/>
          <w:color w:val="auto"/>
          <w:sz w:val="21"/>
          <w:szCs w:val="21"/>
          <w:highlight w:val="none"/>
          <w:lang w:eastAsia="zh-CN"/>
        </w:rPr>
        <w:t>广西中泰象郡建设投资有限公司</w:t>
      </w:r>
    </w:p>
    <w:p w14:paraId="5CE31361">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val="en-US" w:eastAsia="zh-CN"/>
        </w:rPr>
        <w:t>广西崇左市中泰产业园工业大道1号企业服务中心4楼</w:t>
      </w:r>
    </w:p>
    <w:p w14:paraId="09C1CB4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：邓建学</w:t>
      </w:r>
    </w:p>
    <w:p w14:paraId="5A5BC27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项目联系方式:0771-7824329</w:t>
      </w:r>
    </w:p>
    <w:p w14:paraId="132C4A6E">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cs="宋体"/>
          <w:color w:val="auto"/>
          <w:sz w:val="21"/>
          <w:szCs w:val="21"/>
          <w:highlight w:val="none"/>
          <w:lang w:eastAsia="zh-CN"/>
        </w:rPr>
        <w:t>信息</w:t>
      </w:r>
    </w:p>
    <w:p w14:paraId="3F831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广西崇善项目咨询有限公司</w:t>
      </w:r>
    </w:p>
    <w:p w14:paraId="513995D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崇左市</w:t>
      </w:r>
      <w:r>
        <w:rPr>
          <w:rFonts w:hint="eastAsia" w:ascii="宋体" w:hAnsi="宋体" w:eastAsia="宋体" w:cs="宋体"/>
          <w:color w:val="auto"/>
          <w:sz w:val="21"/>
          <w:szCs w:val="21"/>
          <w:highlight w:val="none"/>
          <w:lang w:eastAsia="zh-CN"/>
        </w:rPr>
        <w:t>江州区城南区新城路西段南侧（阳光名邸）第C4栋103号</w:t>
      </w:r>
    </w:p>
    <w:p w14:paraId="62DEC58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庞青青</w:t>
      </w:r>
    </w:p>
    <w:p w14:paraId="0F8D1E3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 xml:space="preserve">5945100 </w:t>
      </w:r>
    </w:p>
    <w:p w14:paraId="4BE6B3A3">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庞青青  电话：0771-</w:t>
      </w:r>
      <w:r>
        <w:rPr>
          <w:rFonts w:hint="eastAsia" w:ascii="宋体" w:hAnsi="宋体" w:eastAsia="宋体" w:cs="宋体"/>
          <w:color w:val="auto"/>
          <w:sz w:val="21"/>
          <w:szCs w:val="21"/>
          <w:highlight w:val="none"/>
          <w:lang w:eastAsia="zh-CN"/>
        </w:rPr>
        <w:t>5945100</w:t>
      </w:r>
    </w:p>
    <w:p w14:paraId="65598C4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4.监督部门：</w:t>
      </w:r>
      <w:r>
        <w:rPr>
          <w:rFonts w:hint="eastAsia" w:ascii="宋体" w:hAnsi="宋体" w:cs="宋体"/>
          <w:color w:val="auto"/>
          <w:sz w:val="21"/>
          <w:szCs w:val="21"/>
          <w:highlight w:val="none"/>
          <w:lang w:eastAsia="zh-CN"/>
        </w:rPr>
        <w:t>广西中泰象郡建设投资有限公司</w:t>
      </w:r>
    </w:p>
    <w:p w14:paraId="6CC259A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p>
    <w:p w14:paraId="0DDD7EA8">
      <w:pPr>
        <w:spacing w:line="360" w:lineRule="auto"/>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采购单位：</w:t>
      </w:r>
      <w:r>
        <w:rPr>
          <w:rFonts w:hint="eastAsia" w:ascii="宋体" w:hAnsi="宋体" w:cs="宋体"/>
          <w:bCs w:val="0"/>
          <w:color w:val="auto"/>
          <w:spacing w:val="0"/>
          <w:sz w:val="21"/>
          <w:szCs w:val="21"/>
          <w:highlight w:val="none"/>
          <w:lang w:val="en-US" w:eastAsia="zh-CN" w:bidi="hi-IN"/>
        </w:rPr>
        <w:t>广西中泰象郡建设投资有限公司</w:t>
      </w:r>
    </w:p>
    <w:p w14:paraId="6CF1827A">
      <w:pPr>
        <w:spacing w:line="360" w:lineRule="auto"/>
        <w:ind w:firstLine="3150" w:firstLineChars="1500"/>
        <w:jc w:val="both"/>
        <w:rPr>
          <w:rFonts w:hint="eastAsia" w:ascii="宋体" w:hAnsi="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采购代理机构：</w:t>
      </w:r>
      <w:r>
        <w:rPr>
          <w:rFonts w:hint="eastAsia" w:ascii="宋体" w:hAnsi="宋体" w:cs="宋体"/>
          <w:bCs w:val="0"/>
          <w:color w:val="auto"/>
          <w:spacing w:val="0"/>
          <w:sz w:val="21"/>
          <w:szCs w:val="21"/>
          <w:highlight w:val="none"/>
          <w:lang w:val="en-US" w:eastAsia="zh-CN" w:bidi="hi-IN"/>
        </w:rPr>
        <w:t>广西崇善项目咨询有限公司</w:t>
      </w:r>
    </w:p>
    <w:p w14:paraId="23984C96">
      <w:pPr>
        <w:spacing w:line="360" w:lineRule="auto"/>
        <w:ind w:firstLine="3150" w:firstLineChars="1500"/>
        <w:jc w:val="both"/>
        <w:rPr>
          <w:rFonts w:hint="eastAsia" w:ascii="宋体" w:hAnsi="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xml:space="preserve">   日 期： </w:t>
      </w:r>
      <w:r>
        <w:rPr>
          <w:rFonts w:hint="eastAsia" w:ascii="宋体" w:hAnsi="宋体" w:cs="宋体"/>
          <w:bCs w:val="0"/>
          <w:color w:val="auto"/>
          <w:spacing w:val="0"/>
          <w:sz w:val="21"/>
          <w:szCs w:val="21"/>
          <w:highlight w:val="none"/>
          <w:lang w:val="en-US" w:eastAsia="zh-CN" w:bidi="hi-IN"/>
        </w:rPr>
        <w:t>2025年6月17日</w:t>
      </w:r>
    </w:p>
    <w:p w14:paraId="4C79F2CC">
      <w:pPr>
        <w:pStyle w:val="3"/>
        <w:jc w:val="center"/>
        <w:rPr>
          <w:rFonts w:hint="eastAsia"/>
          <w:color w:val="auto"/>
          <w:highlight w:val="none"/>
        </w:rPr>
      </w:pPr>
    </w:p>
    <w:p w14:paraId="2292CBCC">
      <w:pPr>
        <w:rPr>
          <w:rFonts w:hint="eastAsia"/>
          <w:color w:val="auto"/>
          <w:highlight w:val="none"/>
        </w:rPr>
      </w:pPr>
    </w:p>
    <w:p w14:paraId="5907E0CC">
      <w:pPr>
        <w:rPr>
          <w:rFonts w:hint="eastAsia"/>
          <w:color w:val="auto"/>
          <w:highlight w:val="none"/>
        </w:rPr>
      </w:pPr>
    </w:p>
    <w:p w14:paraId="5C6205A8">
      <w:pPr>
        <w:pStyle w:val="9"/>
        <w:rPr>
          <w:rFonts w:hint="eastAsia"/>
          <w:color w:val="auto"/>
          <w:highlight w:val="none"/>
        </w:rPr>
      </w:pPr>
    </w:p>
    <w:p w14:paraId="149D4A38">
      <w:pPr>
        <w:rPr>
          <w:rFonts w:hint="eastAsia"/>
          <w:color w:val="auto"/>
          <w:highlight w:val="none"/>
        </w:rPr>
      </w:pPr>
    </w:p>
    <w:p w14:paraId="3EE3771F">
      <w:pPr>
        <w:pStyle w:val="9"/>
        <w:rPr>
          <w:rFonts w:hint="eastAsia"/>
          <w:color w:val="auto"/>
          <w:highlight w:val="none"/>
        </w:rPr>
      </w:pPr>
    </w:p>
    <w:p w14:paraId="6C1F5496">
      <w:pPr>
        <w:rPr>
          <w:rFonts w:hint="eastAsia"/>
          <w:color w:val="auto"/>
          <w:highlight w:val="none"/>
        </w:rPr>
      </w:pPr>
    </w:p>
    <w:p w14:paraId="25941EA4">
      <w:pPr>
        <w:pStyle w:val="9"/>
        <w:rPr>
          <w:rFonts w:hint="eastAsia"/>
          <w:color w:val="auto"/>
          <w:highlight w:val="none"/>
        </w:rPr>
      </w:pPr>
    </w:p>
    <w:p w14:paraId="4FE8808A">
      <w:pPr>
        <w:rPr>
          <w:rFonts w:hint="eastAsia"/>
          <w:color w:val="auto"/>
          <w:highlight w:val="none"/>
        </w:rPr>
      </w:pPr>
    </w:p>
    <w:p w14:paraId="7BF5BEF4">
      <w:pPr>
        <w:rPr>
          <w:rFonts w:hint="eastAsia"/>
          <w:color w:val="auto"/>
          <w:highlight w:val="none"/>
        </w:rPr>
      </w:pPr>
    </w:p>
    <w:p w14:paraId="236772B5">
      <w:pPr>
        <w:rPr>
          <w:rFonts w:hint="eastAsia"/>
          <w:color w:val="auto"/>
          <w:highlight w:val="none"/>
          <w:lang w:eastAsia="zh-CN"/>
        </w:rPr>
      </w:pPr>
      <w:r>
        <w:rPr>
          <w:rFonts w:hint="eastAsia"/>
          <w:color w:val="auto"/>
          <w:highlight w:val="none"/>
          <w:lang w:eastAsia="zh-CN"/>
        </w:rPr>
        <w:t xml:space="preserve">   </w:t>
      </w:r>
    </w:p>
    <w:p w14:paraId="325FB1B6">
      <w:pPr>
        <w:rPr>
          <w:rFonts w:hint="eastAsia"/>
          <w:color w:val="auto"/>
          <w:highlight w:val="none"/>
          <w:lang w:eastAsia="zh-CN"/>
        </w:rPr>
      </w:pPr>
    </w:p>
    <w:p w14:paraId="45D8A101">
      <w:pPr>
        <w:rPr>
          <w:rFonts w:hint="eastAsia"/>
          <w:color w:val="auto"/>
          <w:highlight w:val="none"/>
          <w:lang w:eastAsia="zh-CN"/>
        </w:rPr>
      </w:pPr>
    </w:p>
    <w:p w14:paraId="4FDF2B5B">
      <w:pPr>
        <w:rPr>
          <w:rFonts w:hint="eastAsia"/>
          <w:color w:val="auto"/>
          <w:highlight w:val="none"/>
          <w:lang w:eastAsia="zh-CN"/>
        </w:rPr>
      </w:pPr>
    </w:p>
    <w:p w14:paraId="28FA737C">
      <w:pPr>
        <w:rPr>
          <w:rFonts w:hint="eastAsia"/>
          <w:color w:val="auto"/>
          <w:highlight w:val="none"/>
          <w:lang w:eastAsia="zh-CN"/>
        </w:rPr>
      </w:pPr>
    </w:p>
    <w:p w14:paraId="6A800482">
      <w:pPr>
        <w:rPr>
          <w:rFonts w:hint="eastAsia"/>
          <w:color w:val="auto"/>
          <w:highlight w:val="none"/>
          <w:lang w:eastAsia="zh-CN"/>
        </w:rPr>
      </w:pPr>
    </w:p>
    <w:p w14:paraId="3FFE5B7E">
      <w:pPr>
        <w:pStyle w:val="3"/>
        <w:jc w:val="center"/>
        <w:rPr>
          <w:color w:val="auto"/>
          <w:highlight w:val="none"/>
        </w:rPr>
      </w:pPr>
      <w:bookmarkStart w:id="63" w:name="_Toc15981"/>
      <w:r>
        <w:rPr>
          <w:rFonts w:hint="eastAsia"/>
          <w:color w:val="auto"/>
          <w:highlight w:val="none"/>
        </w:rPr>
        <w:t>第二章 供应商须知</w:t>
      </w:r>
      <w:bookmarkEnd w:id="63"/>
    </w:p>
    <w:p w14:paraId="1C08CEF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18F87335">
      <w:pPr>
        <w:spacing w:line="400" w:lineRule="exact"/>
        <w:jc w:val="center"/>
        <w:rPr>
          <w:rFonts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797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E6888C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5B55046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523C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2BFC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4F92EA89">
            <w:pPr>
              <w:spacing w:line="360" w:lineRule="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1E6B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27B9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5601CEE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是否接受联合体竞标: 详见竞争性磋商公告</w:t>
            </w:r>
          </w:p>
        </w:tc>
      </w:tr>
      <w:tr w14:paraId="77AB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7CDF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7194E1EB">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如接受联合体竞标，联合体竞标要求如下：不接受</w:t>
            </w:r>
          </w:p>
        </w:tc>
      </w:tr>
      <w:tr w14:paraId="46B1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2992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23992F20">
            <w:pPr>
              <w:pStyle w:val="7"/>
              <w:spacing w:line="360" w:lineRule="auto"/>
              <w:rPr>
                <w:rFonts w:ascii="宋体" w:hAnsi="宋体" w:cs="宋体"/>
                <w:color w:val="auto"/>
                <w:szCs w:val="21"/>
                <w:highlight w:val="none"/>
              </w:rPr>
            </w:pPr>
            <w:r>
              <w:rPr>
                <w:rFonts w:hint="eastAsia" w:ascii="宋体" w:hAnsi="宋体"/>
                <w:color w:val="auto"/>
                <w:szCs w:val="21"/>
                <w:highlight w:val="none"/>
              </w:rPr>
              <w:t>☑不允许分包</w:t>
            </w:r>
          </w:p>
        </w:tc>
      </w:tr>
      <w:tr w14:paraId="2C4D1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018A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1822D6E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0B9C3C16">
            <w:pPr>
              <w:pStyle w:val="7"/>
              <w:spacing w:line="360" w:lineRule="auto"/>
              <w:rPr>
                <w:rFonts w:ascii="宋体" w:hAnsi="宋体"/>
                <w:color w:val="auto"/>
                <w:szCs w:val="21"/>
                <w:highlight w:val="none"/>
              </w:rPr>
            </w:pPr>
            <w:r>
              <w:rPr>
                <w:rFonts w:hint="eastAsia" w:ascii="宋体" w:hAnsi="宋体" w:cs="宋体"/>
                <w:color w:val="auto"/>
                <w:szCs w:val="21"/>
                <w:highlight w:val="none"/>
              </w:rPr>
              <w:t>1.供应商为法人或者其他组织的提供其营业执照副本等证明文件（如营业执照或者事业单位法人证书或者执业许可证等），供应商为自然人的提供其身份证复印件；（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3B9C06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lang w:eastAsia="zh-CN"/>
              </w:rPr>
              <w:t>1年内任意1个月</w:t>
            </w:r>
            <w:r>
              <w:rPr>
                <w:rFonts w:hint="eastAsia" w:ascii="宋体" w:hAnsi="宋体" w:cs="宋体"/>
                <w:color w:val="auto"/>
                <w:szCs w:val="21"/>
                <w:highlight w:val="none"/>
              </w:rPr>
              <w:t>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FC0CD8">
            <w:pPr>
              <w:pStyle w:val="7"/>
              <w:spacing w:line="360" w:lineRule="auto"/>
              <w:rPr>
                <w:color w:val="auto"/>
                <w:highlight w:val="none"/>
              </w:rPr>
            </w:pPr>
            <w:r>
              <w:rPr>
                <w:rFonts w:hint="eastAsia" w:ascii="宋体" w:hAnsi="宋体" w:cs="宋体"/>
                <w:color w:val="auto"/>
                <w:szCs w:val="21"/>
                <w:highlight w:val="none"/>
              </w:rPr>
              <w:t>3.供应商依法缴纳社会保障资金的相关材料[1年内任意</w:t>
            </w:r>
            <w:r>
              <w:rPr>
                <w:rFonts w:ascii="宋体" w:hAnsi="宋体" w:cs="宋体"/>
                <w:color w:val="auto"/>
                <w:szCs w:val="21"/>
                <w:highlight w:val="none"/>
              </w:rPr>
              <w:t>1</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3BFAE46">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2024年</w:t>
            </w:r>
            <w:r>
              <w:rPr>
                <w:rFonts w:hint="eastAsia" w:ascii="宋体" w:hAnsi="宋体" w:cs="宋体"/>
                <w:color w:val="auto"/>
                <w:szCs w:val="21"/>
                <w:highlight w:val="none"/>
              </w:rPr>
              <w:t>供应商财务状况报告</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7B8D96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E4310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3AC506">
            <w:pPr>
              <w:snapToGrid w:val="0"/>
              <w:spacing w:line="360" w:lineRule="auto"/>
              <w:jc w:val="left"/>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.除磋商文件规定必须提供以外，供应商认为需要提供的其他证明材料；</w:t>
            </w:r>
          </w:p>
          <w:p w14:paraId="2BA52FF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B2E6E8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3F52E95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14:paraId="6A78832C">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tc>
      </w:tr>
      <w:tr w14:paraId="3A83C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9A49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vAlign w:val="center"/>
          </w:tcPr>
          <w:p w14:paraId="710F954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14:paraId="7DDF566D">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03A149">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24F59F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3A4619">
            <w:pPr>
              <w:spacing w:line="360" w:lineRule="auto"/>
              <w:rPr>
                <w:rFonts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B9FF4DD">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819C94">
            <w:pPr>
              <w:spacing w:line="360" w:lineRule="auto"/>
              <w:rPr>
                <w:rFonts w:ascii="宋体" w:hAnsi="宋体" w:cs="宋体"/>
                <w:color w:val="auto"/>
                <w:szCs w:val="21"/>
                <w:highlight w:val="none"/>
              </w:rPr>
            </w:pPr>
            <w:r>
              <w:rPr>
                <w:rFonts w:hint="eastAsia" w:ascii="宋体" w:hAnsi="宋体" w:cs="宋体"/>
                <w:color w:val="auto"/>
                <w:szCs w:val="21"/>
                <w:highlight w:val="none"/>
              </w:rPr>
              <w:t>6.服务方案；（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1608885">
            <w:pPr>
              <w:spacing w:line="360" w:lineRule="auto"/>
              <w:rPr>
                <w:rFonts w:ascii="宋体" w:hAnsi="宋体" w:cs="宋体"/>
                <w:color w:val="auto"/>
                <w:szCs w:val="21"/>
                <w:highlight w:val="none"/>
              </w:rPr>
            </w:pPr>
            <w:r>
              <w:rPr>
                <w:rFonts w:hint="eastAsia" w:ascii="宋体" w:hAnsi="宋体" w:cs="宋体"/>
                <w:color w:val="auto"/>
                <w:szCs w:val="21"/>
                <w:highlight w:val="none"/>
              </w:rPr>
              <w:t>7.服务需求偏离表（格式后附）；（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623D5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8.项目实施人员一览表（格式自拟）； </w:t>
            </w:r>
          </w:p>
          <w:p w14:paraId="66D84071">
            <w:pPr>
              <w:spacing w:line="360" w:lineRule="auto"/>
              <w:rPr>
                <w:rFonts w:ascii="宋体" w:hAnsi="宋体" w:cs="宋体"/>
                <w:color w:val="auto"/>
                <w:szCs w:val="21"/>
                <w:highlight w:val="none"/>
              </w:rPr>
            </w:pPr>
            <w:r>
              <w:rPr>
                <w:rFonts w:hint="eastAsia" w:ascii="宋体" w:hAnsi="宋体" w:cs="宋体"/>
                <w:color w:val="auto"/>
                <w:szCs w:val="21"/>
                <w:highlight w:val="none"/>
              </w:rPr>
              <w:t>9.对应采购需求的服务需求、商务条款提供的其他文件资料；</w:t>
            </w:r>
          </w:p>
          <w:p w14:paraId="112D2956">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0.供应商认为需要提供的其他有关资料。</w:t>
            </w:r>
          </w:p>
          <w:p w14:paraId="0C978C8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2CF5F68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73002FD9">
            <w:pPr>
              <w:spacing w:line="360" w:lineRule="auto"/>
              <w:ind w:firstLine="413" w:firstLineChars="196"/>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.以上标明“必须提供”的材料属于复印件的，必须加盖供应商公章，否则响应文件按无效响应处理。</w:t>
            </w:r>
          </w:p>
          <w:p w14:paraId="6938939D">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14:paraId="1EAEE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FF29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vAlign w:val="center"/>
          </w:tcPr>
          <w:p w14:paraId="13E3BFD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响应文件电子版。供应商在递交响应文件时，同时递交响应文件电子版。</w:t>
            </w:r>
          </w:p>
          <w:p w14:paraId="23426A5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1.响应文件电子版内容：与纸质响应文件全部内容一致。</w:t>
            </w:r>
          </w:p>
          <w:p w14:paraId="45F6C5B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2.响应文件电子版形式：可编辑的word文档格式1份和已签字盖章的响应文件正本的扫描件（PDF格式）1份。</w:t>
            </w:r>
          </w:p>
          <w:p w14:paraId="270C51E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3.响应文件电子版密封方式：响应文件电子版光盘（或者U盘）与纸质版响应文件一并装入响应文件袋中。</w:t>
            </w:r>
          </w:p>
        </w:tc>
      </w:tr>
      <w:tr w14:paraId="63C1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42DB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DE70B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3088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B216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6123ABF2">
            <w:pPr>
              <w:pStyle w:val="5"/>
              <w:tabs>
                <w:tab w:val="left" w:pos="720"/>
                <w:tab w:val="left" w:pos="840"/>
              </w:tabs>
              <w:snapToGrid w:val="0"/>
              <w:spacing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30</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tc>
      </w:tr>
      <w:tr w14:paraId="18B63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58EC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6F6BE17C">
            <w:pPr>
              <w:snapToGrid w:val="0"/>
              <w:spacing w:line="360" w:lineRule="auto"/>
              <w:rPr>
                <w:rFonts w:ascii="宋体" w:hAnsi="宋体" w:cs="宋体"/>
                <w:color w:val="auto"/>
                <w:szCs w:val="21"/>
                <w:highlight w:val="none"/>
              </w:rPr>
            </w:pPr>
            <w:r>
              <w:rPr>
                <w:rFonts w:hint="eastAsia" w:ascii="宋体" w:hAnsi="宋体"/>
                <w:color w:val="auto"/>
                <w:szCs w:val="21"/>
                <w:highlight w:val="none"/>
              </w:rPr>
              <w:t>☑本项目不收取磋商保证金</w:t>
            </w:r>
          </w:p>
        </w:tc>
      </w:tr>
      <w:tr w14:paraId="49178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B553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7912" w:type="dxa"/>
            <w:vAlign w:val="center"/>
          </w:tcPr>
          <w:p w14:paraId="2140AC1D">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响应文件份数：正本一份、副本</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份。</w:t>
            </w:r>
          </w:p>
        </w:tc>
      </w:tr>
      <w:tr w14:paraId="54295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C0E1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2D9D20D4">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首次响应文件提交起止时间：详见竞争性磋商公告。</w:t>
            </w:r>
          </w:p>
          <w:p w14:paraId="00012D1A">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14:paraId="482BE7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576B8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供应商必须在首次响应文件提交截止时间前，将响应文件密封送达首次响应文件提交地点。在首次响应文件提交截止时间后送达的响应文件为无效文件，采购代理机构应当拒收。</w:t>
            </w:r>
          </w:p>
        </w:tc>
      </w:tr>
      <w:tr w14:paraId="4ABB2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AF22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46BC8EB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w:t>
            </w:r>
          </w:p>
        </w:tc>
      </w:tr>
      <w:tr w14:paraId="5EA2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09A876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vAlign w:val="center"/>
          </w:tcPr>
          <w:p w14:paraId="1EE4AF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46379D8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6481A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BAE0269">
            <w:pPr>
              <w:spacing w:line="360" w:lineRule="auto"/>
              <w:jc w:val="center"/>
              <w:rPr>
                <w:rFonts w:ascii="宋体" w:hAnsi="宋体" w:cs="宋体"/>
                <w:color w:val="auto"/>
                <w:szCs w:val="21"/>
                <w:highlight w:val="none"/>
              </w:rPr>
            </w:pPr>
          </w:p>
        </w:tc>
        <w:tc>
          <w:tcPr>
            <w:tcW w:w="7912" w:type="dxa"/>
            <w:vAlign w:val="center"/>
          </w:tcPr>
          <w:p w14:paraId="7D9F41E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磋商的顺序：</w:t>
            </w:r>
          </w:p>
          <w:p w14:paraId="61AFE088">
            <w:pPr>
              <w:pStyle w:val="7"/>
              <w:spacing w:line="360" w:lineRule="auto"/>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3345A27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11758525">
            <w:pPr>
              <w:pStyle w:val="7"/>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CFA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5D8F4B">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694F29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p>
        </w:tc>
      </w:tr>
      <w:tr w14:paraId="6036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45703A">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65EF333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48BBBA4">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FAA3814">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47D9B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407E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7D51AF5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41C0C917">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质疑联系部门及联系方式：详见竞争性磋商公告，通讯地址：（项目所在部门地址）</w:t>
            </w:r>
          </w:p>
          <w:p w14:paraId="1BEF5698">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highlight w:val="none"/>
              </w:rPr>
              <w:t>业务时间：上午8时00分到12时00分，下午</w:t>
            </w:r>
            <w:r>
              <w:rPr>
                <w:rFonts w:hAnsi="宋体" w:cs="宋体"/>
                <w:color w:val="auto"/>
                <w:highlight w:val="none"/>
              </w:rPr>
              <w:t>3</w:t>
            </w:r>
            <w:r>
              <w:rPr>
                <w:rFonts w:hint="eastAsia" w:hAnsi="宋体" w:cs="宋体"/>
                <w:color w:val="auto"/>
                <w:highlight w:val="none"/>
              </w:rPr>
              <w:t>时00分到</w:t>
            </w:r>
            <w:r>
              <w:rPr>
                <w:rFonts w:hAnsi="宋体" w:cs="宋体"/>
                <w:color w:val="auto"/>
                <w:highlight w:val="none"/>
              </w:rPr>
              <w:t>6</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14:paraId="0D64A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C8FF43">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0AF5702E">
            <w:pPr>
              <w:pStyle w:val="12"/>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04DD4917">
            <w:pPr>
              <w:pStyle w:val="12"/>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3849A98F">
            <w:pPr>
              <w:pStyle w:val="12"/>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7CFAA13F">
            <w:pPr>
              <w:pStyle w:val="12"/>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3608E6F9">
            <w:pPr>
              <w:pStyle w:val="12"/>
              <w:snapToGrid w:val="0"/>
              <w:spacing w:line="360" w:lineRule="auto"/>
              <w:rPr>
                <w:rFonts w:hAnsi="宋体" w:cs="宋体"/>
                <w:color w:val="auto"/>
                <w:sz w:val="21"/>
                <w:highlight w:val="none"/>
              </w:rPr>
            </w:pPr>
            <w:r>
              <w:rPr>
                <w:rFonts w:hint="eastAsia" w:hAnsi="宋体" w:cs="宋体"/>
                <w:color w:val="auto"/>
                <w:sz w:val="21"/>
                <w:highlight w:val="none"/>
              </w:rPr>
              <w:t>☑以分标（☑成交金额/□采购预算/□暂定成交金额/□其他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条规定的收费计算标准（□货物类/☑服务类/□工程类）采用差额定率累进法计算出收费基准价格，采购代理收费以（</w:t>
            </w:r>
            <w:r>
              <w:rPr>
                <w:rFonts w:hint="eastAsia" w:hAnsi="宋体" w:cs="宋体"/>
                <w:color w:val="auto"/>
                <w:sz w:val="21"/>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lang w:eastAsia="zh-CN"/>
              </w:rPr>
              <w:t>☑</w:t>
            </w:r>
            <w:r>
              <w:rPr>
                <w:rFonts w:hint="eastAsia" w:hAnsi="宋体" w:cs="宋体"/>
                <w:color w:val="auto"/>
                <w:sz w:val="21"/>
                <w:highlight w:val="none"/>
              </w:rPr>
              <w:t>收费基准价格下浮</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20</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0E91A651">
            <w:pPr>
              <w:pStyle w:val="12"/>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04A62C53">
            <w:pPr>
              <w:pStyle w:val="12"/>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75FF16C9">
            <w:pPr>
              <w:pStyle w:val="12"/>
              <w:snapToGrid w:val="0"/>
              <w:spacing w:line="360" w:lineRule="auto"/>
              <w:rPr>
                <w:rFonts w:hAnsi="宋体" w:cs="宋体"/>
                <w:color w:val="auto"/>
                <w:sz w:val="21"/>
                <w:highlight w:val="none"/>
              </w:rPr>
            </w:pPr>
            <w:r>
              <w:rPr>
                <w:rFonts w:hint="eastAsia" w:hAnsi="宋体" w:cs="宋体"/>
                <w:color w:val="auto"/>
                <w:sz w:val="21"/>
                <w:highlight w:val="none"/>
              </w:rPr>
              <w:t xml:space="preserve">开户名称： </w:t>
            </w:r>
          </w:p>
          <w:p w14:paraId="561A046B">
            <w:pPr>
              <w:pStyle w:val="12"/>
              <w:snapToGrid w:val="0"/>
              <w:spacing w:line="360" w:lineRule="auto"/>
              <w:rPr>
                <w:rFonts w:hAnsi="宋体" w:cs="宋体"/>
                <w:color w:val="auto"/>
                <w:sz w:val="21"/>
                <w:highlight w:val="none"/>
              </w:rPr>
            </w:pPr>
            <w:r>
              <w:rPr>
                <w:rFonts w:hint="eastAsia" w:hAnsi="宋体" w:cs="宋体"/>
                <w:color w:val="auto"/>
                <w:sz w:val="21"/>
                <w:highlight w:val="none"/>
              </w:rPr>
              <w:t xml:space="preserve">开户银行： </w:t>
            </w:r>
          </w:p>
          <w:p w14:paraId="3F287030">
            <w:pPr>
              <w:pStyle w:val="12"/>
              <w:snapToGrid w:val="0"/>
              <w:spacing w:line="360" w:lineRule="auto"/>
              <w:rPr>
                <w:rFonts w:hAnsi="宋体" w:cs="宋体"/>
                <w:color w:val="auto"/>
                <w:sz w:val="21"/>
                <w:highlight w:val="none"/>
              </w:rPr>
            </w:pPr>
            <w:r>
              <w:rPr>
                <w:rFonts w:hint="eastAsia" w:hAnsi="宋体" w:cs="宋体"/>
                <w:color w:val="auto"/>
                <w:sz w:val="21"/>
                <w:highlight w:val="none"/>
              </w:rPr>
              <w:t xml:space="preserve">银行账号： </w:t>
            </w:r>
          </w:p>
        </w:tc>
      </w:tr>
      <w:tr w14:paraId="7A84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D3A298">
            <w:pPr>
              <w:pStyle w:val="12"/>
              <w:snapToGrid w:val="0"/>
              <w:spacing w:line="360" w:lineRule="auto"/>
              <w:rPr>
                <w:rFonts w:hAnsi="宋体" w:cs="宋体"/>
                <w:color w:val="auto"/>
                <w:sz w:val="21"/>
                <w:highlight w:val="none"/>
              </w:rPr>
            </w:pPr>
            <w:r>
              <w:rPr>
                <w:rFonts w:hint="eastAsia" w:hAnsi="宋体" w:cs="宋体"/>
                <w:color w:val="auto"/>
                <w:sz w:val="21"/>
                <w:highlight w:val="none"/>
              </w:rPr>
              <w:t>33.1</w:t>
            </w:r>
          </w:p>
        </w:tc>
        <w:tc>
          <w:tcPr>
            <w:tcW w:w="7912" w:type="dxa"/>
            <w:vAlign w:val="center"/>
          </w:tcPr>
          <w:p w14:paraId="7711A218">
            <w:pPr>
              <w:pStyle w:val="12"/>
              <w:snapToGrid w:val="0"/>
              <w:spacing w:line="360" w:lineRule="auto"/>
              <w:rPr>
                <w:rFonts w:hAnsi="宋体" w:cs="宋体"/>
                <w:color w:val="auto"/>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19F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E6BF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2957747B">
            <w:pPr>
              <w:pStyle w:val="12"/>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B1C67F4">
            <w:pPr>
              <w:pStyle w:val="12"/>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BCCCA3E">
            <w:pPr>
              <w:pStyle w:val="12"/>
              <w:snapToGrid w:val="0"/>
              <w:spacing w:line="360" w:lineRule="auto"/>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6A7774C1">
            <w:pPr>
              <w:pStyle w:val="12"/>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自然人竞标的，磋商文件规定盖公章处由自然人摁手指指印。</w:t>
            </w:r>
          </w:p>
          <w:p w14:paraId="03C6EDDA">
            <w:pPr>
              <w:pStyle w:val="12"/>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r w14:paraId="29F8E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36D186">
            <w:pPr>
              <w:spacing w:line="360" w:lineRule="auto"/>
              <w:jc w:val="center"/>
              <w:rPr>
                <w:rFonts w:hint="eastAsia" w:ascii="宋体" w:hAnsi="宋体" w:cs="宋体"/>
                <w:color w:val="auto"/>
                <w:szCs w:val="21"/>
                <w:highlight w:val="none"/>
              </w:rPr>
            </w:pPr>
          </w:p>
        </w:tc>
        <w:tc>
          <w:tcPr>
            <w:tcW w:w="7912" w:type="dxa"/>
            <w:vAlign w:val="center"/>
          </w:tcPr>
          <w:p w14:paraId="6FFF9597">
            <w:pPr>
              <w:pStyle w:val="12"/>
              <w:snapToGrid w:val="0"/>
              <w:spacing w:line="360" w:lineRule="auto"/>
              <w:rPr>
                <w:rFonts w:hint="default" w:hAnsi="宋体" w:eastAsia="宋体" w:cs="宋体"/>
                <w:color w:val="auto"/>
                <w:sz w:val="21"/>
                <w:highlight w:val="none"/>
                <w:lang w:val="en-US" w:eastAsia="zh-CN"/>
              </w:rPr>
            </w:pPr>
            <w:r>
              <w:rPr>
                <w:rFonts w:hint="eastAsia" w:hAnsi="宋体" w:cs="宋体"/>
                <w:color w:val="auto"/>
                <w:sz w:val="21"/>
                <w:highlight w:val="none"/>
                <w:lang w:val="en-US" w:eastAsia="zh-CN"/>
              </w:rPr>
              <w:t>行业划分：</w:t>
            </w:r>
            <w:r>
              <w:rPr>
                <w:rFonts w:hint="eastAsia" w:ascii="宋体" w:hAnsi="宋体" w:eastAsia="宋体" w:cs="宋体"/>
                <w:color w:val="auto"/>
                <w:sz w:val="21"/>
                <w:szCs w:val="21"/>
                <w:highlight w:val="none"/>
                <w:lang w:eastAsia="zh-CN"/>
              </w:rPr>
              <w:t>物业管理</w:t>
            </w:r>
          </w:p>
        </w:tc>
      </w:tr>
    </w:tbl>
    <w:p w14:paraId="5F14E3C4">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F72B7E9">
      <w:pPr>
        <w:spacing w:line="400" w:lineRule="exact"/>
        <w:jc w:val="center"/>
        <w:rPr>
          <w:rFonts w:ascii="宋体" w:hAnsi="宋体"/>
          <w:b/>
          <w:color w:val="auto"/>
          <w:sz w:val="32"/>
          <w:szCs w:val="32"/>
          <w:highlight w:val="none"/>
        </w:rPr>
      </w:pPr>
    </w:p>
    <w:p w14:paraId="2F06458E">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1EA71F3F">
      <w:pPr>
        <w:spacing w:line="400" w:lineRule="exact"/>
        <w:rPr>
          <w:rFonts w:ascii="宋体" w:hAnsi="宋体"/>
          <w:color w:val="auto"/>
          <w:szCs w:val="21"/>
          <w:highlight w:val="none"/>
        </w:rPr>
      </w:pPr>
    </w:p>
    <w:p w14:paraId="0C6672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13EB9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w:t>
      </w:r>
      <w:r>
        <w:rPr>
          <w:rFonts w:hint="eastAsia" w:ascii="宋体" w:hAnsi="宋体" w:cs="宋体"/>
          <w:color w:val="auto"/>
          <w:szCs w:val="21"/>
          <w:highlight w:val="none"/>
          <w:lang w:val="en-US" w:eastAsia="zh-CN"/>
        </w:rPr>
        <w:t>参考</w:t>
      </w:r>
      <w:r>
        <w:rPr>
          <w:rFonts w:hint="eastAsia" w:ascii="宋体" w:hAnsi="宋体" w:cs="宋体"/>
          <w:color w:val="auto"/>
          <w:szCs w:val="21"/>
          <w:highlight w:val="none"/>
        </w:rPr>
        <w:t>《中华人民共和国政府采购法》《中华人民共和国政府采购法实施条例》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有关规定的约束和保护。</w:t>
      </w:r>
    </w:p>
    <w:p w14:paraId="6E5D2B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766F63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400C7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w:t>
      </w:r>
      <w:r>
        <w:rPr>
          <w:rFonts w:hint="eastAsia" w:ascii="宋体" w:hAnsi="宋体" w:cs="宋体"/>
          <w:bCs/>
          <w:color w:val="auto"/>
          <w:szCs w:val="21"/>
          <w:highlight w:val="none"/>
          <w:lang w:eastAsia="zh-CN"/>
        </w:rPr>
        <w:t xml:space="preserve">广西中泰象郡建设投资有限公司 </w:t>
      </w:r>
      <w:r>
        <w:rPr>
          <w:rFonts w:hint="eastAsia" w:ascii="宋体" w:hAnsi="宋体" w:cs="宋体"/>
          <w:color w:val="auto"/>
          <w:szCs w:val="21"/>
          <w:highlight w:val="none"/>
        </w:rPr>
        <w:t>。</w:t>
      </w:r>
    </w:p>
    <w:p w14:paraId="7D033D3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w:t>
      </w:r>
      <w:r>
        <w:rPr>
          <w:rFonts w:hint="eastAsia" w:ascii="宋体" w:hAnsi="宋体" w:cs="宋体"/>
          <w:color w:val="auto"/>
          <w:szCs w:val="21"/>
          <w:highlight w:val="none"/>
          <w:lang w:val="en-US" w:eastAsia="zh-CN"/>
        </w:rPr>
        <w:t>广西崇善项目咨询有限公司</w:t>
      </w:r>
      <w:r>
        <w:rPr>
          <w:rFonts w:hint="eastAsia" w:ascii="宋体" w:hAnsi="宋体" w:cs="宋体"/>
          <w:color w:val="auto"/>
          <w:szCs w:val="21"/>
          <w:highlight w:val="none"/>
        </w:rPr>
        <w:t>。</w:t>
      </w:r>
    </w:p>
    <w:p w14:paraId="005070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908F70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7F8E9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03202A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3FE0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43E23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591A60B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63FE58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F97F8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7434B4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14:paraId="24F97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“评审报价”是指供应商提交的最后报价并经修正（如有）和政策功能价格扣除（如有）后的价格。</w:t>
      </w:r>
    </w:p>
    <w:p w14:paraId="1179EAC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D31A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5D6876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5215A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2D0951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6F468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95E9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D49513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0BD4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6773D3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61784872">
      <w:pPr>
        <w:spacing w:line="360" w:lineRule="auto"/>
        <w:ind w:firstLine="482" w:firstLineChars="200"/>
        <w:rPr>
          <w:rFonts w:ascii="黑体" w:hAnsi="黑体" w:eastAsia="黑体" w:cs="宋体"/>
          <w:b/>
          <w:bCs/>
          <w:color w:val="auto"/>
          <w:sz w:val="24"/>
          <w:highlight w:val="none"/>
        </w:rPr>
      </w:pPr>
      <w:bookmarkStart w:id="64" w:name="_Toc254970532"/>
      <w:bookmarkStart w:id="65" w:name="_Toc254970673"/>
      <w:r>
        <w:rPr>
          <w:rFonts w:hint="eastAsia" w:ascii="黑体" w:hAnsi="黑体" w:eastAsia="黑体" w:cs="宋体"/>
          <w:b/>
          <w:bCs/>
          <w:color w:val="auto"/>
          <w:sz w:val="24"/>
          <w:highlight w:val="none"/>
        </w:rPr>
        <w:t>7.特别说明</w:t>
      </w:r>
      <w:bookmarkEnd w:id="64"/>
      <w:bookmarkEnd w:id="65"/>
    </w:p>
    <w:p w14:paraId="5E802FFA">
      <w:pPr>
        <w:spacing w:line="360" w:lineRule="auto"/>
        <w:ind w:firstLine="420" w:firstLineChars="200"/>
        <w:rPr>
          <w:rFonts w:ascii="宋体" w:hAnsi="宋体" w:cs="宋体"/>
          <w:color w:val="auto"/>
          <w:szCs w:val="21"/>
          <w:highlight w:val="none"/>
        </w:rPr>
      </w:pPr>
      <w:bookmarkStart w:id="66" w:name="_8.1提供相同品牌产品且通过资格审查、符合性审查的不同投标人参加同一合"/>
      <w:bookmarkEnd w:id="66"/>
      <w:r>
        <w:rPr>
          <w:rFonts w:hint="eastAsia" w:ascii="宋体" w:hAnsi="宋体" w:cs="宋体"/>
          <w:color w:val="auto"/>
          <w:szCs w:val="21"/>
          <w:highlight w:val="none"/>
        </w:rPr>
        <w:t>7.</w:t>
      </w:r>
      <w:r>
        <w:rPr>
          <w:rFonts w:ascii="宋体" w:hAnsi="宋体" w:cs="宋体"/>
          <w:color w:val="auto"/>
          <w:szCs w:val="21"/>
          <w:highlight w:val="none"/>
        </w:rPr>
        <w:t>1</w:t>
      </w:r>
      <w:bookmarkStart w:id="67"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7"/>
    <w:p w14:paraId="76BD7F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ED54B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7CADA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在采购活动中，采购人员及相关人员与供应商有下列利害关系之一的，应当回避：</w:t>
      </w:r>
    </w:p>
    <w:p w14:paraId="7C3A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C4BE1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60B20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3F7C4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3410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（5）与供应商有其他可能影响采购活动公平、公正进行的关系。</w:t>
      </w:r>
    </w:p>
    <w:p w14:paraId="70005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0518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6775C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C2818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94D15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D4AD1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A5364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C4C15DF">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0DF018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EDD57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C60C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8B5FB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86B53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（4）属于同一集团、协会、商会等组织成员的供应商按照该组织要求协同参加采购活动；</w:t>
      </w:r>
    </w:p>
    <w:p w14:paraId="187C50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（5）供应商之间事先约定一致抬高或者压低报价，或者在采购活动中事先约定轮流以高价位或者低价位成交，或者事先约定由某一特定供应商成交，然后再参加竞标；</w:t>
      </w:r>
    </w:p>
    <w:p w14:paraId="742245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（6）供应商之间商定部分供应商放弃参加采购活动或者放弃成交；</w:t>
      </w:r>
    </w:p>
    <w:p w14:paraId="61C6FA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39259BF">
      <w:pPr>
        <w:spacing w:line="360" w:lineRule="auto"/>
        <w:jc w:val="center"/>
        <w:rPr>
          <w:rFonts w:ascii="宋体" w:hAnsi="宋体"/>
          <w:b/>
          <w:bCs/>
          <w:color w:val="auto"/>
          <w:sz w:val="32"/>
          <w:szCs w:val="32"/>
          <w:highlight w:val="none"/>
        </w:rPr>
      </w:pPr>
      <w:bookmarkStart w:id="68" w:name="_Toc254970675"/>
      <w:bookmarkStart w:id="69" w:name="_Toc254970534"/>
      <w:r>
        <w:rPr>
          <w:rFonts w:hint="eastAsia" w:ascii="宋体" w:hAnsi="宋体"/>
          <w:b/>
          <w:bCs/>
          <w:color w:val="auto"/>
          <w:sz w:val="32"/>
          <w:szCs w:val="32"/>
          <w:highlight w:val="none"/>
        </w:rPr>
        <w:t>二、磋商文件</w:t>
      </w:r>
      <w:bookmarkEnd w:id="68"/>
      <w:bookmarkEnd w:id="69"/>
    </w:p>
    <w:p w14:paraId="7089B858">
      <w:pPr>
        <w:spacing w:line="360" w:lineRule="auto"/>
        <w:rPr>
          <w:rFonts w:ascii="宋体" w:hAnsi="宋体"/>
          <w:color w:val="auto"/>
          <w:szCs w:val="21"/>
          <w:highlight w:val="none"/>
        </w:rPr>
      </w:pPr>
    </w:p>
    <w:p w14:paraId="6E71FE8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63D82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20C3D7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14290D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60932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29DC1D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7C6E1D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277A0D2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105756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0197A1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310BE19F">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2FDB6AAE">
      <w:pPr>
        <w:spacing w:line="360" w:lineRule="auto"/>
        <w:rPr>
          <w:rFonts w:ascii="宋体" w:hAnsi="宋体"/>
          <w:color w:val="auto"/>
          <w:szCs w:val="21"/>
          <w:highlight w:val="none"/>
        </w:rPr>
      </w:pPr>
    </w:p>
    <w:p w14:paraId="0F9852FE">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61B497D3">
      <w:pPr>
        <w:spacing w:line="360" w:lineRule="auto"/>
        <w:rPr>
          <w:rFonts w:ascii="宋体" w:hAnsi="宋体"/>
          <w:color w:val="auto"/>
          <w:szCs w:val="21"/>
          <w:highlight w:val="none"/>
        </w:rPr>
      </w:pPr>
    </w:p>
    <w:p w14:paraId="68316F0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B7D3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E4B93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468A4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D7C7EC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3C18407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096D89C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响应文件电子版：详见须知前附表</w:t>
      </w:r>
    </w:p>
    <w:p w14:paraId="4A4B06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3B344F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0E764C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8134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7DE272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15.竞标报价要求和构成</w:t>
      </w:r>
    </w:p>
    <w:p w14:paraId="7091302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0CF217DA">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3E89B015">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334DD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5E2A5EE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A882202">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738D68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2FDB5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14:paraId="2A1DD6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0"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70"/>
    <w:p w14:paraId="55B7C6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63797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DB281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413E4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A2B8A6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369CFD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2D56271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D2696F6">
      <w:pPr>
        <w:spacing w:line="360" w:lineRule="auto"/>
        <w:ind w:firstLine="420" w:firstLineChars="200"/>
        <w:rPr>
          <w:rFonts w:ascii="宋体" w:hAnsi="宋体" w:cs="宋体"/>
          <w:color w:val="auto"/>
          <w:szCs w:val="21"/>
          <w:highlight w:val="none"/>
        </w:rPr>
      </w:pPr>
      <w:bookmarkStart w:id="71"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1"/>
      <w:r>
        <w:rPr>
          <w:rFonts w:hint="eastAsia" w:ascii="宋体" w:hAnsi="宋体" w:cs="宋体"/>
          <w:color w:val="auto"/>
          <w:szCs w:val="21"/>
          <w:highlight w:val="none"/>
        </w:rPr>
        <w:t xml:space="preserve"> </w:t>
      </w:r>
    </w:p>
    <w:p w14:paraId="2C7A540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6BF56EC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41A7758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05570F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8DBD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24C58D9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49D6C9F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500F650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9A34B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18.1供应商应按本磋商文件规定的格式和顺序编制、装订响应文件并标注页码，响应文件内容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08965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14:paraId="0BCD29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18.3响应文件的正本应打印或者用不褪色的墨水填写，响应文件正本除本“供应商须知”中规定的可提供复印件外均须提供原件，副本可为正本签字、盖章后的复印件，当副本和正本不一致时，以正本为准。</w:t>
      </w:r>
    </w:p>
    <w:p w14:paraId="58C273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w:t>
      </w:r>
      <w:bookmarkStart w:id="72" w:name="_Hlk65832699"/>
      <w:r>
        <w:rPr>
          <w:rFonts w:hint="eastAsia" w:ascii="宋体" w:hAnsi="宋体"/>
          <w:color w:val="auto"/>
          <w:szCs w:val="21"/>
          <w:highlight w:val="none"/>
        </w:rPr>
        <w:t>响应文件须由供应商在规定位置盖公章并签字</w:t>
      </w:r>
      <w:bookmarkStart w:id="73" w:name="_Hlk65832569"/>
      <w:r>
        <w:rPr>
          <w:rFonts w:hint="eastAsia" w:ascii="宋体" w:hAnsi="宋体"/>
          <w:color w:val="auto"/>
          <w:szCs w:val="21"/>
          <w:highlight w:val="none"/>
        </w:rPr>
        <w:t>（具体以供应商须知前附表或响应文件格式规定为准）</w:t>
      </w:r>
      <w:bookmarkEnd w:id="72"/>
      <w:bookmarkEnd w:id="73"/>
      <w:r>
        <w:rPr>
          <w:rFonts w:hint="eastAsia" w:ascii="宋体" w:hAnsi="宋体" w:cs="宋体"/>
          <w:color w:val="auto"/>
          <w:szCs w:val="21"/>
          <w:highlight w:val="none"/>
        </w:rPr>
        <w:t>，否则其响应文件按无效响应处理。骑缝盖公章不视为在规定位置盖章。</w:t>
      </w:r>
    </w:p>
    <w:p w14:paraId="36C4C6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14:paraId="35EF3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34F0833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09E7C6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19.1响应文件正、副本全部装入一个或者多个包封袋/箱（响应文件的补充、修改可另行单独递交）中并加以密封，封口处必须加盖供应商公章或者</w:t>
      </w:r>
      <w:r>
        <w:rPr>
          <w:rFonts w:hint="eastAsia" w:ascii="宋体" w:hAnsi="宋体" w:cs="宋体"/>
          <w:color w:val="auto"/>
          <w:highlight w:val="none"/>
        </w:rPr>
        <w:t>法定代表人签字</w:t>
      </w:r>
      <w:r>
        <w:rPr>
          <w:rFonts w:hint="eastAsia" w:ascii="宋体" w:hAnsi="宋体" w:cs="宋体"/>
          <w:color w:val="auto"/>
          <w:szCs w:val="21"/>
          <w:highlight w:val="none"/>
        </w:rPr>
        <w:t>或者委托代理人签字，以示密封</w:t>
      </w:r>
      <w:r>
        <w:rPr>
          <w:rFonts w:hint="eastAsia" w:ascii="宋体" w:hAnsi="宋体"/>
          <w:b/>
          <w:color w:val="auto"/>
          <w:szCs w:val="21"/>
          <w:highlight w:val="none"/>
        </w:rPr>
        <w:t>（密封要求达到不泄露供应商响应文件实质性内容为合格）</w:t>
      </w:r>
      <w:r>
        <w:rPr>
          <w:rFonts w:hint="eastAsia" w:ascii="宋体" w:hAnsi="宋体" w:cs="宋体"/>
          <w:color w:val="auto"/>
          <w:szCs w:val="21"/>
          <w:highlight w:val="none"/>
        </w:rPr>
        <w:t>。</w:t>
      </w:r>
    </w:p>
    <w:p w14:paraId="1BA6BD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19.2响应文件外层包装封面上应标记“项目名称、项目编号、供应商名称、所竞分标、首次响应文件提交截止时间前不得启封”字样。</w:t>
      </w:r>
    </w:p>
    <w:p w14:paraId="66D2784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35C59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78DEFE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1DD215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20.3在</w:t>
      </w:r>
      <w:r>
        <w:rPr>
          <w:rFonts w:hint="eastAsia" w:ascii="宋体" w:hAnsi="宋体"/>
          <w:color w:val="auto"/>
          <w:szCs w:val="21"/>
          <w:highlight w:val="none"/>
        </w:rPr>
        <w:t>首次响应文件提交截止时间</w:t>
      </w:r>
      <w:r>
        <w:rPr>
          <w:rFonts w:hint="eastAsia" w:ascii="宋体" w:hAnsi="宋体" w:cs="宋体"/>
          <w:color w:val="auto"/>
          <w:szCs w:val="21"/>
          <w:highlight w:val="none"/>
        </w:rPr>
        <w:t>后送达的或者</w:t>
      </w:r>
      <w:bookmarkStart w:id="74" w:name="_Hlk66782274"/>
      <w:r>
        <w:rPr>
          <w:rFonts w:hint="eastAsia" w:ascii="宋体" w:hAnsi="宋体" w:cs="宋体"/>
          <w:color w:val="auto"/>
          <w:szCs w:val="21"/>
          <w:highlight w:val="none"/>
        </w:rPr>
        <w:t>未按照竞争性磋商文件要求密封的响应文件</w:t>
      </w:r>
      <w:bookmarkEnd w:id="74"/>
      <w:r>
        <w:rPr>
          <w:rFonts w:hint="eastAsia" w:ascii="宋体" w:hAnsi="宋体" w:cs="宋体"/>
          <w:color w:val="auto"/>
          <w:szCs w:val="21"/>
          <w:highlight w:val="none"/>
        </w:rPr>
        <w:t>为无效文件，采购人或者采购代理机构应当拒收。</w:t>
      </w:r>
    </w:p>
    <w:p w14:paraId="1F983A7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E08B6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1F5DD8E5">
      <w:pPr>
        <w:spacing w:line="360" w:lineRule="auto"/>
        <w:ind w:firstLine="482" w:firstLineChars="200"/>
        <w:rPr>
          <w:rFonts w:ascii="黑体" w:hAnsi="黑体" w:eastAsia="黑体" w:cs="宋体"/>
          <w:b/>
          <w:bCs/>
          <w:color w:val="auto"/>
          <w:sz w:val="24"/>
          <w:highlight w:val="none"/>
        </w:rPr>
      </w:pPr>
      <w:bookmarkStart w:id="75" w:name="_Hlk45702405"/>
      <w:r>
        <w:rPr>
          <w:rFonts w:hint="eastAsia" w:ascii="黑体" w:hAnsi="黑体" w:eastAsia="黑体" w:cs="宋体"/>
          <w:b/>
          <w:bCs/>
          <w:color w:val="auto"/>
          <w:sz w:val="24"/>
          <w:highlight w:val="none"/>
        </w:rPr>
        <w:t>22. 首次响应文件的退回</w:t>
      </w:r>
    </w:p>
    <w:p w14:paraId="6E5691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14:paraId="0A0FFA3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21FF6E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75"/>
    <w:p w14:paraId="5F314A92">
      <w:pPr>
        <w:spacing w:line="360" w:lineRule="auto"/>
        <w:rPr>
          <w:rFonts w:ascii="宋体" w:hAnsi="宋体"/>
          <w:color w:val="auto"/>
          <w:szCs w:val="21"/>
          <w:highlight w:val="none"/>
        </w:rPr>
      </w:pPr>
    </w:p>
    <w:p w14:paraId="0106A7AC">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775B22C9">
      <w:pPr>
        <w:spacing w:line="360" w:lineRule="auto"/>
        <w:rPr>
          <w:rFonts w:ascii="宋体" w:hAnsi="宋体"/>
          <w:color w:val="auto"/>
          <w:szCs w:val="21"/>
          <w:highlight w:val="none"/>
        </w:rPr>
      </w:pPr>
    </w:p>
    <w:p w14:paraId="7E5266C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0AF9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24.2评审专家应当从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BC90CC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14:paraId="1AFB39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32E481C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3546E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92542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058449A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F0B2D5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CE6F7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w:t>
      </w:r>
      <w:r>
        <w:rPr>
          <w:rFonts w:hint="eastAsia" w:ascii="宋体" w:hAnsi="宋体" w:cs="宋体"/>
          <w:color w:val="auto"/>
          <w:szCs w:val="21"/>
          <w:highlight w:val="none"/>
          <w:lang w:val="en-US" w:eastAsia="zh-CN"/>
        </w:rPr>
        <w:t>招标公告发布同一</w:t>
      </w:r>
      <w:r>
        <w:rPr>
          <w:rFonts w:hint="eastAsia" w:ascii="宋体" w:hAnsi="宋体" w:cs="宋体"/>
          <w:color w:val="auto"/>
          <w:szCs w:val="21"/>
          <w:highlight w:val="none"/>
        </w:rPr>
        <w:t>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F7E64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EDC53EB">
      <w:pPr>
        <w:spacing w:line="360" w:lineRule="auto"/>
        <w:ind w:firstLine="420" w:firstLineChars="20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58C30F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E3E6DD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签订合同，采购人可以按照评审报告推荐的成交候选人名单排序，确定下一候选人为成交供应商，也可以重新开展采购活动。</w:t>
      </w:r>
    </w:p>
    <w:p w14:paraId="5C086DF4">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4A6F00DB">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1F80BBE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8B49D47">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34026DE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 签订合同时间：按成交通知书规定的时间与采购人签订采购合同。</w:t>
      </w:r>
    </w:p>
    <w:p w14:paraId="5C3F313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.3成交供应商拒绝与采购人签订合同的，采购人可以按照评审报告推荐的成交候选人名单排序，确定下一候选人为成交供应商，也可以重新开展采购活动。拒绝签订</w:t>
      </w:r>
      <w:r>
        <w:rPr>
          <w:rFonts w:hint="eastAsia" w:ascii="宋体" w:hAnsi="宋体" w:cs="宋体"/>
          <w:color w:val="auto"/>
          <w:szCs w:val="21"/>
          <w:highlight w:val="none"/>
          <w:lang w:eastAsia="zh-CN"/>
        </w:rPr>
        <w:t>采购合同</w:t>
      </w:r>
      <w:r>
        <w:rPr>
          <w:rFonts w:hint="eastAsia" w:ascii="宋体" w:hAnsi="宋体" w:cs="宋体"/>
          <w:color w:val="auto"/>
          <w:szCs w:val="21"/>
          <w:highlight w:val="none"/>
        </w:rPr>
        <w:t>的成交供应商不得参加对该合同项重新开展的采购活动。</w:t>
      </w:r>
    </w:p>
    <w:p w14:paraId="7F4F5C2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w:t>
      </w:r>
      <w:r>
        <w:rPr>
          <w:rFonts w:hint="eastAsia" w:ascii="黑体" w:hAnsi="黑体" w:eastAsia="黑体" w:cs="宋体"/>
          <w:b/>
          <w:bCs/>
          <w:color w:val="auto"/>
          <w:sz w:val="24"/>
          <w:highlight w:val="none"/>
          <w:lang w:eastAsia="zh-CN"/>
        </w:rPr>
        <w:t>采购合同</w:t>
      </w:r>
      <w:r>
        <w:rPr>
          <w:rFonts w:hint="eastAsia" w:ascii="黑体" w:hAnsi="黑体" w:eastAsia="黑体" w:cs="宋体"/>
          <w:b/>
          <w:bCs/>
          <w:color w:val="auto"/>
          <w:sz w:val="24"/>
          <w:highlight w:val="none"/>
        </w:rPr>
        <w:t>公告</w:t>
      </w:r>
    </w:p>
    <w:p w14:paraId="228F0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14:paraId="6479C75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2EE111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.1供应商对采购活动事项有疑问的，可以向采购人、采购代理机构提出询问，采购人或者采购代理机构应当在3个工作日内对供应商依法提出的询问作出答复。</w:t>
      </w:r>
    </w:p>
    <w:p w14:paraId="0B6CEE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D14EE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70D95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F3732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3A3ED6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w:t>
      </w:r>
      <w:r>
        <w:rPr>
          <w:rFonts w:hint="eastAsia" w:ascii="宋体" w:hAnsi="宋体" w:cs="宋体"/>
          <w:color w:val="auto"/>
          <w:highlight w:val="none"/>
          <w:lang w:eastAsia="zh-CN"/>
        </w:rPr>
        <w:t>评审专家</w:t>
      </w:r>
      <w:r>
        <w:rPr>
          <w:rFonts w:hint="eastAsia" w:ascii="宋体" w:hAnsi="宋体" w:cs="宋体"/>
          <w:color w:val="auto"/>
          <w:highlight w:val="none"/>
        </w:rPr>
        <w:t>应当配合采购人或者采购代理机构答复供应商的询问和质疑。</w:t>
      </w:r>
    </w:p>
    <w:p w14:paraId="02D89F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B776B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F6669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6E389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213EA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11EFE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D047D9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05371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C262C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F9181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C21DA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9D59E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w:t>
      </w:r>
      <w:r>
        <w:rPr>
          <w:rFonts w:hint="eastAsia" w:ascii="宋体" w:hAnsi="宋体" w:cs="宋体"/>
          <w:color w:val="auto"/>
          <w:highlight w:val="none"/>
          <w:lang w:eastAsia="zh-CN"/>
        </w:rPr>
        <w:t>报告监督部门</w:t>
      </w:r>
      <w:r>
        <w:rPr>
          <w:rFonts w:hint="eastAsia" w:ascii="宋体" w:hAnsi="宋体" w:cs="宋体"/>
          <w:color w:val="auto"/>
          <w:highlight w:val="none"/>
        </w:rPr>
        <w:t>。</w:t>
      </w:r>
    </w:p>
    <w:p w14:paraId="7329F07D">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w:t>
      </w:r>
      <w:r>
        <w:rPr>
          <w:rFonts w:hint="eastAsia" w:ascii="宋体" w:hAnsi="宋体" w:cs="宋体"/>
          <w:color w:val="auto"/>
          <w:highlight w:val="none"/>
          <w:lang w:eastAsia="zh-CN"/>
        </w:rPr>
        <w:t>15个工作日内参考</w:t>
      </w:r>
      <w:r>
        <w:rPr>
          <w:rFonts w:hint="eastAsia" w:ascii="宋体" w:hAnsi="宋体" w:cs="宋体"/>
          <w:color w:val="auto"/>
          <w:highlight w:val="none"/>
        </w:rPr>
        <w:t>《政府采购质疑和投诉办法》（财政部令第94号）规定提起投诉（投诉书格式后附）。</w:t>
      </w:r>
    </w:p>
    <w:p w14:paraId="2AFBD1E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19B0C412">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.1代理服务收费标准及缴费账户详见“供应商须知前附表”，供应商为联合体的，可以由联合体中的一方或者多方共同交纳代理服务费。</w:t>
      </w:r>
    </w:p>
    <w:p w14:paraId="2D5E93A6">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D63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053081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C6B454F">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2A4EBC72">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29A025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7FCF43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5FB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05A144">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908B420">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DF3045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0EFB74B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921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211523">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2C34B4C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D07568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1D8F9A5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D4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94F5E3">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3A9B55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09ECD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073BD45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931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C4E0BD">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6EE9C9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7AFAE05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057E4BD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F22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B16388">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3444386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83421F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3076E6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bl>
    <w:p w14:paraId="024B683F">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1EAE3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B160D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28109775">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1F8F2093">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50E15C4D">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709ED8F3">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18F5E07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2BB0BDD9">
      <w:pPr>
        <w:pStyle w:val="1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36700367">
      <w:pPr>
        <w:pStyle w:val="1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5C54510D">
      <w:pPr>
        <w:pStyle w:val="9"/>
        <w:ind w:left="1" w:firstLine="2" w:firstLineChars="1"/>
        <w:rPr>
          <w:rFonts w:ascii="宋体"/>
          <w:b/>
          <w:bCs/>
          <w:color w:val="auto"/>
          <w:sz w:val="18"/>
          <w:szCs w:val="18"/>
          <w:highlight w:val="none"/>
          <w:u w:val="single"/>
        </w:rPr>
      </w:pPr>
      <w:r>
        <w:rPr>
          <w:rFonts w:hAnsi="宋体"/>
          <w:b/>
          <w:color w:val="auto"/>
          <w:highlight w:val="none"/>
        </w:rPr>
        <w:br w:type="page"/>
      </w:r>
    </w:p>
    <w:p w14:paraId="01898B59">
      <w:pPr>
        <w:pStyle w:val="3"/>
        <w:numPr>
          <w:ilvl w:val="0"/>
          <w:numId w:val="4"/>
        </w:numPr>
        <w:jc w:val="center"/>
        <w:rPr>
          <w:color w:val="auto"/>
          <w:highlight w:val="none"/>
        </w:rPr>
      </w:pPr>
      <w:bookmarkStart w:id="76" w:name="_Toc14290"/>
      <w:r>
        <w:rPr>
          <w:rFonts w:hint="eastAsia"/>
          <w:color w:val="auto"/>
          <w:highlight w:val="none"/>
        </w:rPr>
        <w:t>采购需求</w:t>
      </w:r>
      <w:bookmarkEnd w:id="76"/>
    </w:p>
    <w:p w14:paraId="0B451714">
      <w:pPr>
        <w:pageBreakBefore w:val="0"/>
        <w:numPr>
          <w:ilvl w:val="0"/>
          <w:numId w:val="5"/>
        </w:numPr>
        <w:kinsoku/>
        <w:wordWrap/>
        <w:overflowPunct/>
        <w:topLinePunct w:val="0"/>
        <w:bidi w:val="0"/>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采购预算金额：</w:t>
      </w:r>
    </w:p>
    <w:p w14:paraId="43862B06">
      <w:pPr>
        <w:pageBreakBefore w:val="0"/>
        <w:numPr>
          <w:ilvl w:val="0"/>
          <w:numId w:val="0"/>
        </w:numPr>
        <w:kinsoku/>
        <w:wordWrap/>
        <w:overflowPunct/>
        <w:topLinePunct w:val="0"/>
        <w:bidi w:val="0"/>
        <w:spacing w:line="400" w:lineRule="exact"/>
        <w:ind w:left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说明：</w:t>
      </w:r>
    </w:p>
    <w:p w14:paraId="3217D6D5">
      <w:pPr>
        <w:pageBreakBefore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小区住宅及商铺物业费：</w:t>
      </w:r>
    </w:p>
    <w:p w14:paraId="768AC8C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77" w:name="OLE_LINK6"/>
      <w:bookmarkStart w:id="78" w:name="OLE_LINK5"/>
      <w:r>
        <w:rPr>
          <w:rFonts w:hint="eastAsia" w:ascii="宋体" w:hAnsi="宋体" w:eastAsia="宋体" w:cs="宋体"/>
          <w:color w:val="auto"/>
          <w:sz w:val="21"/>
          <w:szCs w:val="21"/>
          <w:highlight w:val="none"/>
          <w:lang w:val="en-US" w:eastAsia="zh-CN"/>
        </w:rPr>
        <w:t>A区(梧桐水岸）</w:t>
      </w:r>
    </w:p>
    <w:p w14:paraId="485651B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物业费预算价</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399410.03</w:t>
      </w:r>
      <w:r>
        <w:rPr>
          <w:rFonts w:hint="eastAsia" w:ascii="宋体" w:hAnsi="宋体" w:eastAsia="宋体" w:cs="宋体"/>
          <w:color w:val="auto"/>
          <w:sz w:val="21"/>
          <w:szCs w:val="21"/>
          <w:highlight w:val="none"/>
        </w:rPr>
        <w:t>元/年，</w:t>
      </w:r>
      <w:r>
        <w:rPr>
          <w:rFonts w:hint="eastAsia" w:ascii="宋体" w:hAnsi="宋体" w:eastAsia="宋体" w:cs="宋体"/>
          <w:color w:val="auto"/>
          <w:sz w:val="21"/>
          <w:szCs w:val="21"/>
          <w:highlight w:val="none"/>
          <w:lang w:eastAsia="zh-CN"/>
        </w:rPr>
        <w:t>物业费</w:t>
      </w:r>
      <w:r>
        <w:rPr>
          <w:rFonts w:hint="eastAsia" w:ascii="宋体" w:hAnsi="宋体" w:eastAsia="宋体" w:cs="宋体"/>
          <w:color w:val="auto"/>
          <w:sz w:val="21"/>
          <w:szCs w:val="21"/>
          <w:highlight w:val="none"/>
        </w:rPr>
        <w:t>收费</w:t>
      </w:r>
      <w:r>
        <w:rPr>
          <w:rFonts w:hint="eastAsia" w:ascii="宋体" w:hAnsi="宋体" w:eastAsia="宋体" w:cs="宋体"/>
          <w:color w:val="auto"/>
          <w:sz w:val="21"/>
          <w:szCs w:val="21"/>
          <w:highlight w:val="none"/>
          <w:lang w:eastAsia="zh-CN"/>
        </w:rPr>
        <w:t>标准：住宅</w:t>
      </w:r>
      <w:r>
        <w:rPr>
          <w:rFonts w:hint="eastAsia" w:ascii="宋体" w:hAnsi="宋体" w:eastAsia="宋体" w:cs="宋体"/>
          <w:color w:val="auto"/>
          <w:sz w:val="21"/>
          <w:szCs w:val="21"/>
          <w:highlight w:val="none"/>
          <w:lang w:val="en-US" w:eastAsia="zh-CN"/>
        </w:rPr>
        <w:t>1.2元/</w:t>
      </w:r>
      <w:r>
        <w:rPr>
          <w:rFonts w:hint="eastAsia" w:ascii="宋体" w:hAnsi="宋体" w:eastAsia="宋体" w:cs="宋体"/>
          <w:color w:val="auto"/>
          <w:sz w:val="21"/>
          <w:szCs w:val="21"/>
          <w:highlight w:val="none"/>
        </w:rPr>
        <w:t>㎡/月</w:t>
      </w:r>
      <w:bookmarkEnd w:id="77"/>
      <w:bookmarkEnd w:id="78"/>
      <w:r>
        <w:rPr>
          <w:rFonts w:hint="eastAsia" w:ascii="宋体" w:hAnsi="宋体" w:eastAsia="宋体" w:cs="宋体"/>
          <w:color w:val="auto"/>
          <w:sz w:val="21"/>
          <w:szCs w:val="21"/>
          <w:highlight w:val="none"/>
          <w:lang w:eastAsia="zh-CN"/>
        </w:rPr>
        <w:t>、商铺</w:t>
      </w:r>
      <w:r>
        <w:rPr>
          <w:rFonts w:hint="eastAsia" w:ascii="宋体" w:hAnsi="宋体" w:eastAsia="宋体" w:cs="宋体"/>
          <w:color w:val="auto"/>
          <w:sz w:val="21"/>
          <w:szCs w:val="21"/>
          <w:highlight w:val="none"/>
          <w:lang w:val="en-US" w:eastAsia="zh-CN"/>
        </w:rPr>
        <w:t>2.7元/</w:t>
      </w:r>
      <w:r>
        <w:rPr>
          <w:rFonts w:hint="eastAsia" w:ascii="宋体" w:hAnsi="宋体" w:eastAsia="宋体" w:cs="宋体"/>
          <w:color w:val="auto"/>
          <w:sz w:val="21"/>
          <w:szCs w:val="21"/>
          <w:highlight w:val="none"/>
        </w:rPr>
        <w:t>㎡/月。现有出租</w:t>
      </w:r>
      <w:r>
        <w:rPr>
          <w:rFonts w:hint="eastAsia" w:ascii="宋体" w:hAnsi="宋体" w:eastAsia="宋体" w:cs="宋体"/>
          <w:color w:val="auto"/>
          <w:sz w:val="21"/>
          <w:szCs w:val="21"/>
          <w:highlight w:val="none"/>
          <w:lang w:eastAsia="zh-CN"/>
        </w:rPr>
        <w:t>车位费</w:t>
      </w:r>
      <w:r>
        <w:rPr>
          <w:rFonts w:hint="eastAsia" w:ascii="宋体" w:hAnsi="宋体" w:eastAsia="宋体" w:cs="宋体"/>
          <w:color w:val="auto"/>
          <w:sz w:val="21"/>
          <w:szCs w:val="21"/>
          <w:highlight w:val="none"/>
        </w:rPr>
        <w:t>物业可收费约</w:t>
      </w:r>
      <w:r>
        <w:rPr>
          <w:rFonts w:hint="eastAsia" w:ascii="宋体" w:hAnsi="宋体" w:eastAsia="宋体" w:cs="宋体"/>
          <w:color w:val="auto"/>
          <w:sz w:val="21"/>
          <w:szCs w:val="21"/>
          <w:highlight w:val="none"/>
          <w:lang w:val="en-US" w:eastAsia="zh-CN"/>
        </w:rPr>
        <w:t>X辆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辆</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万元，由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向租户收取。</w:t>
      </w:r>
    </w:p>
    <w:p w14:paraId="74B446C3">
      <w:pPr>
        <w:pStyle w:val="20"/>
        <w:pageBreakBefore w:val="0"/>
        <w:kinsoku/>
        <w:wordWrap/>
        <w:overflowPunct/>
        <w:topLinePunct w:val="0"/>
        <w:bidi w:val="0"/>
        <w:spacing w:line="400" w:lineRule="exact"/>
        <w:ind w:left="0" w:leftChars="0" w:firstLine="422"/>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自行承担向租户催缴应收物业费之责任，扣除</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应收物业费后，由招标人补足与</w:t>
      </w:r>
      <w:r>
        <w:rPr>
          <w:rFonts w:hint="eastAsia" w:ascii="宋体" w:hAnsi="宋体" w:cs="宋体"/>
          <w:b w:val="0"/>
          <w:bCs/>
          <w:color w:val="auto"/>
          <w:sz w:val="21"/>
          <w:szCs w:val="21"/>
          <w:highlight w:val="none"/>
          <w:lang w:eastAsia="zh-CN"/>
        </w:rPr>
        <w:t>成交价</w:t>
      </w:r>
      <w:r>
        <w:rPr>
          <w:rFonts w:hint="eastAsia" w:ascii="宋体" w:hAnsi="宋体" w:eastAsia="宋体" w:cs="宋体"/>
          <w:b w:val="0"/>
          <w:bCs/>
          <w:color w:val="auto"/>
          <w:sz w:val="21"/>
          <w:szCs w:val="21"/>
          <w:highlight w:val="none"/>
        </w:rPr>
        <w:t>差额部分费用</w:t>
      </w:r>
      <w:r>
        <w:rPr>
          <w:rFonts w:hint="eastAsia" w:ascii="宋体" w:hAnsi="宋体" w:eastAsia="宋体" w:cs="宋体"/>
          <w:b w:val="0"/>
          <w:bCs/>
          <w:color w:val="auto"/>
          <w:sz w:val="21"/>
          <w:szCs w:val="21"/>
          <w:highlight w:val="none"/>
          <w:lang w:eastAsia="zh-CN"/>
        </w:rPr>
        <w:t>）</w:t>
      </w:r>
    </w:p>
    <w:p w14:paraId="1D9073D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B区（梧桐家园）</w:t>
      </w:r>
    </w:p>
    <w:p w14:paraId="732F192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物业费预算价</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184503.58</w:t>
      </w:r>
      <w:r>
        <w:rPr>
          <w:rFonts w:hint="eastAsia" w:ascii="宋体" w:hAnsi="宋体" w:eastAsia="宋体" w:cs="宋体"/>
          <w:color w:val="auto"/>
          <w:sz w:val="21"/>
          <w:szCs w:val="21"/>
          <w:highlight w:val="none"/>
        </w:rPr>
        <w:t>元/年，</w:t>
      </w:r>
      <w:r>
        <w:rPr>
          <w:rFonts w:hint="eastAsia" w:ascii="宋体" w:hAnsi="宋体" w:eastAsia="宋体" w:cs="宋体"/>
          <w:color w:val="auto"/>
          <w:sz w:val="21"/>
          <w:szCs w:val="21"/>
          <w:highlight w:val="none"/>
          <w:lang w:eastAsia="zh-CN"/>
        </w:rPr>
        <w:t>物业费</w:t>
      </w:r>
      <w:r>
        <w:rPr>
          <w:rFonts w:hint="eastAsia" w:ascii="宋体" w:hAnsi="宋体" w:eastAsia="宋体" w:cs="宋体"/>
          <w:color w:val="auto"/>
          <w:sz w:val="21"/>
          <w:szCs w:val="21"/>
          <w:highlight w:val="none"/>
        </w:rPr>
        <w:t>收费</w:t>
      </w:r>
      <w:r>
        <w:rPr>
          <w:rFonts w:hint="eastAsia" w:ascii="宋体" w:hAnsi="宋体" w:eastAsia="宋体" w:cs="宋体"/>
          <w:color w:val="auto"/>
          <w:sz w:val="21"/>
          <w:szCs w:val="21"/>
          <w:highlight w:val="none"/>
          <w:lang w:eastAsia="zh-CN"/>
        </w:rPr>
        <w:t>标准：住宅</w:t>
      </w:r>
      <w:r>
        <w:rPr>
          <w:rFonts w:hint="eastAsia" w:ascii="宋体" w:hAnsi="宋体" w:eastAsia="宋体" w:cs="宋体"/>
          <w:color w:val="auto"/>
          <w:sz w:val="21"/>
          <w:szCs w:val="21"/>
          <w:highlight w:val="none"/>
          <w:lang w:val="en-US" w:eastAsia="zh-CN"/>
        </w:rPr>
        <w:t>1.2元/</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、商铺</w:t>
      </w:r>
      <w:r>
        <w:rPr>
          <w:rFonts w:hint="eastAsia" w:ascii="宋体" w:hAnsi="宋体" w:eastAsia="宋体" w:cs="宋体"/>
          <w:color w:val="auto"/>
          <w:sz w:val="21"/>
          <w:szCs w:val="21"/>
          <w:highlight w:val="none"/>
          <w:lang w:val="en-US" w:eastAsia="zh-CN"/>
        </w:rPr>
        <w:t>2.7元/</w:t>
      </w:r>
      <w:r>
        <w:rPr>
          <w:rFonts w:hint="eastAsia" w:ascii="宋体" w:hAnsi="宋体" w:eastAsia="宋体" w:cs="宋体"/>
          <w:color w:val="auto"/>
          <w:sz w:val="21"/>
          <w:szCs w:val="21"/>
          <w:highlight w:val="none"/>
        </w:rPr>
        <w:t>㎡/月。现有出租</w:t>
      </w:r>
      <w:r>
        <w:rPr>
          <w:rFonts w:hint="eastAsia" w:ascii="宋体" w:hAnsi="宋体" w:eastAsia="宋体" w:cs="宋体"/>
          <w:color w:val="auto"/>
          <w:sz w:val="21"/>
          <w:szCs w:val="21"/>
          <w:highlight w:val="none"/>
          <w:lang w:eastAsia="zh-CN"/>
        </w:rPr>
        <w:t>车位费</w:t>
      </w:r>
      <w:r>
        <w:rPr>
          <w:rFonts w:hint="eastAsia" w:ascii="宋体" w:hAnsi="宋体" w:eastAsia="宋体" w:cs="宋体"/>
          <w:color w:val="auto"/>
          <w:sz w:val="21"/>
          <w:szCs w:val="21"/>
          <w:highlight w:val="none"/>
        </w:rPr>
        <w:t>物业可收费约</w:t>
      </w:r>
      <w:r>
        <w:rPr>
          <w:rFonts w:hint="eastAsia" w:ascii="宋体" w:hAnsi="宋体" w:eastAsia="宋体" w:cs="宋体"/>
          <w:color w:val="auto"/>
          <w:sz w:val="21"/>
          <w:szCs w:val="21"/>
          <w:highlight w:val="none"/>
          <w:lang w:val="en-US" w:eastAsia="zh-CN"/>
        </w:rPr>
        <w:t>X辆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辆</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万元，由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向租户收取。</w:t>
      </w:r>
    </w:p>
    <w:p w14:paraId="7A08A6A4">
      <w:pPr>
        <w:pStyle w:val="20"/>
        <w:pageBreakBefore w:val="0"/>
        <w:kinsoku/>
        <w:wordWrap/>
        <w:overflowPunct/>
        <w:topLinePunct w:val="0"/>
        <w:bidi w:val="0"/>
        <w:spacing w:line="400" w:lineRule="exact"/>
        <w:ind w:left="0" w:leftChars="0" w:firstLine="422"/>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自行承担向租户催缴应收物业费之责任，扣除</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应收物业费后，由招标人补足与</w:t>
      </w:r>
      <w:r>
        <w:rPr>
          <w:rFonts w:hint="eastAsia" w:ascii="宋体" w:hAnsi="宋体" w:cs="宋体"/>
          <w:b w:val="0"/>
          <w:bCs/>
          <w:color w:val="auto"/>
          <w:sz w:val="21"/>
          <w:szCs w:val="21"/>
          <w:highlight w:val="none"/>
          <w:lang w:eastAsia="zh-CN"/>
        </w:rPr>
        <w:t>成交价</w:t>
      </w:r>
      <w:r>
        <w:rPr>
          <w:rFonts w:hint="eastAsia" w:ascii="宋体" w:hAnsi="宋体" w:eastAsia="宋体" w:cs="宋体"/>
          <w:b w:val="0"/>
          <w:bCs/>
          <w:color w:val="auto"/>
          <w:sz w:val="21"/>
          <w:szCs w:val="21"/>
          <w:highlight w:val="none"/>
        </w:rPr>
        <w:t>差额部分费用</w:t>
      </w:r>
      <w:r>
        <w:rPr>
          <w:rFonts w:hint="eastAsia" w:ascii="宋体" w:hAnsi="宋体" w:eastAsia="宋体" w:cs="宋体"/>
          <w:b w:val="0"/>
          <w:bCs/>
          <w:color w:val="auto"/>
          <w:sz w:val="21"/>
          <w:szCs w:val="21"/>
          <w:highlight w:val="none"/>
          <w:lang w:eastAsia="zh-CN"/>
        </w:rPr>
        <w:t>）</w:t>
      </w:r>
    </w:p>
    <w:p w14:paraId="5C8E5BE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C区（梧桐新城）</w:t>
      </w:r>
    </w:p>
    <w:p w14:paraId="1034CA9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物业费预算价</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234397</w:t>
      </w:r>
      <w:r>
        <w:rPr>
          <w:rFonts w:hint="eastAsia" w:ascii="宋体" w:hAnsi="宋体" w:eastAsia="宋体" w:cs="宋体"/>
          <w:color w:val="auto"/>
          <w:sz w:val="21"/>
          <w:szCs w:val="21"/>
          <w:highlight w:val="none"/>
        </w:rPr>
        <w:t>元/年，</w:t>
      </w:r>
      <w:r>
        <w:rPr>
          <w:rFonts w:hint="eastAsia" w:ascii="宋体" w:hAnsi="宋体" w:eastAsia="宋体" w:cs="宋体"/>
          <w:color w:val="auto"/>
          <w:sz w:val="21"/>
          <w:szCs w:val="21"/>
          <w:highlight w:val="none"/>
          <w:lang w:eastAsia="zh-CN"/>
        </w:rPr>
        <w:t>物业费</w:t>
      </w:r>
      <w:r>
        <w:rPr>
          <w:rFonts w:hint="eastAsia" w:ascii="宋体" w:hAnsi="宋体" w:eastAsia="宋体" w:cs="宋体"/>
          <w:color w:val="auto"/>
          <w:sz w:val="21"/>
          <w:szCs w:val="21"/>
          <w:highlight w:val="none"/>
        </w:rPr>
        <w:t>收费</w:t>
      </w:r>
      <w:r>
        <w:rPr>
          <w:rFonts w:hint="eastAsia" w:ascii="宋体" w:hAnsi="宋体" w:eastAsia="宋体" w:cs="宋体"/>
          <w:color w:val="auto"/>
          <w:sz w:val="21"/>
          <w:szCs w:val="21"/>
          <w:highlight w:val="none"/>
          <w:lang w:eastAsia="zh-CN"/>
        </w:rPr>
        <w:t>标准：住宅</w:t>
      </w:r>
      <w:r>
        <w:rPr>
          <w:rFonts w:hint="eastAsia" w:ascii="宋体" w:hAnsi="宋体" w:eastAsia="宋体" w:cs="宋体"/>
          <w:color w:val="auto"/>
          <w:sz w:val="21"/>
          <w:szCs w:val="21"/>
          <w:highlight w:val="none"/>
          <w:lang w:val="en-US" w:eastAsia="zh-CN"/>
        </w:rPr>
        <w:t>1.2元/</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、商铺</w:t>
      </w:r>
      <w:r>
        <w:rPr>
          <w:rFonts w:hint="eastAsia" w:ascii="宋体" w:hAnsi="宋体" w:eastAsia="宋体" w:cs="宋体"/>
          <w:color w:val="auto"/>
          <w:sz w:val="21"/>
          <w:szCs w:val="21"/>
          <w:highlight w:val="none"/>
          <w:lang w:val="en-US" w:eastAsia="zh-CN"/>
        </w:rPr>
        <w:t>2.7元/</w:t>
      </w:r>
      <w:r>
        <w:rPr>
          <w:rFonts w:hint="eastAsia" w:ascii="宋体" w:hAnsi="宋体" w:eastAsia="宋体" w:cs="宋体"/>
          <w:color w:val="auto"/>
          <w:sz w:val="21"/>
          <w:szCs w:val="21"/>
          <w:highlight w:val="none"/>
        </w:rPr>
        <w:t>㎡/月。</w:t>
      </w:r>
    </w:p>
    <w:p w14:paraId="313E72F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现有出租</w:t>
      </w:r>
      <w:r>
        <w:rPr>
          <w:rFonts w:hint="eastAsia" w:ascii="宋体" w:hAnsi="宋体" w:eastAsia="宋体" w:cs="宋体"/>
          <w:color w:val="auto"/>
          <w:sz w:val="21"/>
          <w:szCs w:val="21"/>
          <w:highlight w:val="none"/>
          <w:lang w:eastAsia="zh-CN"/>
        </w:rPr>
        <w:t>车位费</w:t>
      </w:r>
      <w:r>
        <w:rPr>
          <w:rFonts w:hint="eastAsia" w:ascii="宋体" w:hAnsi="宋体" w:eastAsia="宋体" w:cs="宋体"/>
          <w:color w:val="auto"/>
          <w:sz w:val="21"/>
          <w:szCs w:val="21"/>
          <w:highlight w:val="none"/>
        </w:rPr>
        <w:t>物业可收费约</w:t>
      </w:r>
      <w:r>
        <w:rPr>
          <w:rFonts w:hint="eastAsia" w:ascii="宋体" w:hAnsi="宋体" w:eastAsia="宋体" w:cs="宋体"/>
          <w:color w:val="auto"/>
          <w:sz w:val="21"/>
          <w:szCs w:val="21"/>
          <w:highlight w:val="none"/>
          <w:lang w:val="en-US" w:eastAsia="zh-CN"/>
        </w:rPr>
        <w:t>X辆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辆</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万元，由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向租户收取。</w:t>
      </w:r>
    </w:p>
    <w:p w14:paraId="5815006C">
      <w:pPr>
        <w:pStyle w:val="20"/>
        <w:pageBreakBefore w:val="0"/>
        <w:kinsoku/>
        <w:wordWrap/>
        <w:overflowPunct/>
        <w:topLinePunct w:val="0"/>
        <w:bidi w:val="0"/>
        <w:spacing w:line="400" w:lineRule="exact"/>
        <w:ind w:left="0" w:leftChars="0" w:firstLine="422"/>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自行承担向租户催缴应收物业费之责任，扣除</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应收物业费后，由招标人补足与</w:t>
      </w:r>
      <w:r>
        <w:rPr>
          <w:rFonts w:hint="eastAsia" w:ascii="宋体" w:hAnsi="宋体" w:cs="宋体"/>
          <w:b w:val="0"/>
          <w:bCs/>
          <w:color w:val="auto"/>
          <w:sz w:val="21"/>
          <w:szCs w:val="21"/>
          <w:highlight w:val="none"/>
          <w:lang w:eastAsia="zh-CN"/>
        </w:rPr>
        <w:t>成交价</w:t>
      </w:r>
      <w:r>
        <w:rPr>
          <w:rFonts w:hint="eastAsia" w:ascii="宋体" w:hAnsi="宋体" w:eastAsia="宋体" w:cs="宋体"/>
          <w:b w:val="0"/>
          <w:bCs/>
          <w:color w:val="auto"/>
          <w:sz w:val="21"/>
          <w:szCs w:val="21"/>
          <w:highlight w:val="none"/>
        </w:rPr>
        <w:t>差额部分费用</w:t>
      </w:r>
      <w:r>
        <w:rPr>
          <w:rFonts w:hint="eastAsia" w:ascii="宋体" w:hAnsi="宋体" w:eastAsia="宋体" w:cs="宋体"/>
          <w:b w:val="0"/>
          <w:bCs/>
          <w:color w:val="auto"/>
          <w:sz w:val="21"/>
          <w:szCs w:val="21"/>
          <w:highlight w:val="none"/>
          <w:lang w:eastAsia="zh-CN"/>
        </w:rPr>
        <w:t>）</w:t>
      </w:r>
    </w:p>
    <w:p w14:paraId="69278DEE">
      <w:pPr>
        <w:rPr>
          <w:rFonts w:hint="eastAsia"/>
          <w:color w:val="auto"/>
          <w:highlight w:val="none"/>
          <w:lang w:val="en-US" w:eastAsia="zh-CN"/>
        </w:rPr>
      </w:pPr>
    </w:p>
    <w:p w14:paraId="4CEEA79E">
      <w:pPr>
        <w:rPr>
          <w:rFonts w:hint="default"/>
          <w:color w:val="auto"/>
          <w:highlight w:val="none"/>
          <w:lang w:val="en-US" w:eastAsia="zh-CN"/>
        </w:rPr>
      </w:pPr>
    </w:p>
    <w:tbl>
      <w:tblPr>
        <w:tblStyle w:val="2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26"/>
        <w:gridCol w:w="690"/>
        <w:gridCol w:w="6961"/>
        <w:gridCol w:w="44"/>
      </w:tblGrid>
      <w:tr w14:paraId="0B49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tcPr>
          <w:p w14:paraId="72F2419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026" w:type="dxa"/>
            <w:shd w:val="clear" w:color="auto" w:fill="auto"/>
          </w:tcPr>
          <w:p w14:paraId="52CAFE38">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标的名称</w:t>
            </w:r>
          </w:p>
        </w:tc>
        <w:tc>
          <w:tcPr>
            <w:tcW w:w="690" w:type="dxa"/>
            <w:shd w:val="clear" w:color="auto" w:fill="auto"/>
          </w:tcPr>
          <w:p w14:paraId="50878562">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数量</w:t>
            </w:r>
            <w:r>
              <w:rPr>
                <w:rFonts w:hint="eastAsia" w:ascii="宋体" w:hAnsi="宋体" w:eastAsia="宋体" w:cs="宋体"/>
                <w:bCs/>
                <w:color w:val="auto"/>
                <w:sz w:val="21"/>
                <w:szCs w:val="21"/>
                <w:highlight w:val="none"/>
                <w:lang w:val="en-US" w:eastAsia="zh-CN"/>
              </w:rPr>
              <w:t>/年</w:t>
            </w:r>
          </w:p>
        </w:tc>
        <w:tc>
          <w:tcPr>
            <w:tcW w:w="7005" w:type="dxa"/>
            <w:gridSpan w:val="2"/>
            <w:shd w:val="clear" w:color="auto" w:fill="auto"/>
          </w:tcPr>
          <w:p w14:paraId="7A14CEA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服务内容及要求</w:t>
            </w:r>
          </w:p>
        </w:tc>
      </w:tr>
      <w:tr w14:paraId="7E54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vAlign w:val="center"/>
          </w:tcPr>
          <w:p w14:paraId="23998BD7">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026" w:type="dxa"/>
            <w:shd w:val="clear" w:color="auto" w:fill="auto"/>
            <w:vAlign w:val="center"/>
          </w:tcPr>
          <w:p w14:paraId="549677D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中泰崇左产业园棚户区改造项目ABC区物业管理服务</w:t>
            </w:r>
          </w:p>
        </w:tc>
        <w:tc>
          <w:tcPr>
            <w:tcW w:w="690" w:type="dxa"/>
            <w:shd w:val="clear" w:color="auto" w:fill="auto"/>
            <w:vAlign w:val="center"/>
          </w:tcPr>
          <w:p w14:paraId="2B8070E9">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1年</w:t>
            </w:r>
          </w:p>
        </w:tc>
        <w:tc>
          <w:tcPr>
            <w:tcW w:w="7005" w:type="dxa"/>
            <w:gridSpan w:val="2"/>
            <w:shd w:val="clear" w:color="auto" w:fill="auto"/>
          </w:tcPr>
          <w:p w14:paraId="79787382">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一、基本情况：</w:t>
            </w:r>
          </w:p>
          <w:p w14:paraId="45CDC64C">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eastAsia="zh-CN"/>
              </w:rPr>
              <w:t>中泰崇左产业园棚户区改造项目A区、B区、C区等</w:t>
            </w:r>
            <w:r>
              <w:rPr>
                <w:rFonts w:hint="eastAsia" w:ascii="宋体" w:hAnsi="宋体" w:eastAsia="宋体" w:cs="宋体"/>
                <w:b w:val="0"/>
                <w:bCs w:val="0"/>
                <w:color w:val="auto"/>
                <w:sz w:val="21"/>
                <w:szCs w:val="21"/>
                <w:highlight w:val="none"/>
              </w:rPr>
              <w:t>物业管理服务采购：</w:t>
            </w:r>
            <w:r>
              <w:rPr>
                <w:rFonts w:hint="eastAsia" w:ascii="宋体" w:hAnsi="宋体" w:eastAsia="宋体" w:cs="宋体"/>
                <w:color w:val="auto"/>
                <w:kern w:val="0"/>
                <w:sz w:val="21"/>
                <w:szCs w:val="21"/>
                <w:highlight w:val="none"/>
                <w:lang w:eastAsia="zh-CN"/>
              </w:rPr>
              <w:t>中泰崇左产业园棚户区改造项目</w:t>
            </w:r>
            <w:r>
              <w:rPr>
                <w:rFonts w:hint="eastAsia" w:ascii="宋体" w:hAnsi="宋体" w:eastAsia="宋体" w:cs="宋体"/>
                <w:color w:val="auto"/>
                <w:kern w:val="0"/>
                <w:sz w:val="21"/>
                <w:szCs w:val="21"/>
                <w:highlight w:val="none"/>
                <w:lang w:val="en-US" w:eastAsia="zh-CN"/>
              </w:rPr>
              <w:t>ABC区总建筑面积641231.77</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 w:val="21"/>
                <w:szCs w:val="21"/>
                <w:highlight w:val="none"/>
                <w:lang w:val="en-US" w:eastAsia="zh-CN"/>
              </w:rPr>
              <w:t>;现住户</w:t>
            </w:r>
            <w:r>
              <w:rPr>
                <w:rFonts w:hint="eastAsia" w:ascii="宋体" w:hAnsi="宋体" w:eastAsia="宋体" w:cs="宋体"/>
                <w:b w:val="0"/>
                <w:bCs w:val="0"/>
                <w:color w:val="auto"/>
                <w:sz w:val="21"/>
                <w:szCs w:val="21"/>
                <w:highlight w:val="none"/>
              </w:rPr>
              <w:t>总建筑面积</w:t>
            </w:r>
            <w:r>
              <w:rPr>
                <w:rFonts w:hint="eastAsia" w:ascii="宋体" w:hAnsi="宋体" w:eastAsia="宋体" w:cs="宋体"/>
                <w:b w:val="0"/>
                <w:bCs w:val="0"/>
                <w:color w:val="auto"/>
                <w:sz w:val="21"/>
                <w:szCs w:val="21"/>
                <w:highlight w:val="none"/>
                <w:lang w:val="en-US" w:eastAsia="zh-CN"/>
              </w:rPr>
              <w:t>70418.71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color w:val="auto"/>
                <w:sz w:val="21"/>
                <w:szCs w:val="21"/>
                <w:highlight w:val="none"/>
              </w:rPr>
              <w:t>各小区车库及车位</w:t>
            </w:r>
            <w:r>
              <w:rPr>
                <w:rFonts w:hint="eastAsia" w:ascii="宋体" w:hAnsi="宋体" w:eastAsia="宋体" w:cs="宋体"/>
                <w:b/>
                <w:color w:val="auto"/>
                <w:sz w:val="21"/>
                <w:szCs w:val="21"/>
                <w:highlight w:val="none"/>
                <w:lang w:eastAsia="zh-CN"/>
              </w:rPr>
              <w:t>按</w:t>
            </w:r>
            <w:r>
              <w:rPr>
                <w:rFonts w:hint="eastAsia" w:ascii="宋体" w:hAnsi="宋体" w:eastAsia="宋体" w:cs="宋体"/>
                <w:b/>
                <w:color w:val="auto"/>
                <w:sz w:val="21"/>
                <w:szCs w:val="21"/>
                <w:highlight w:val="none"/>
                <w:lang w:val="en-US" w:eastAsia="zh-CN"/>
              </w:rPr>
              <w:t>50元/月/辆</w:t>
            </w:r>
            <w:r>
              <w:rPr>
                <w:rFonts w:hint="eastAsia" w:ascii="宋体" w:hAnsi="宋体" w:eastAsia="宋体" w:cs="宋体"/>
                <w:b/>
                <w:color w:val="auto"/>
                <w:sz w:val="21"/>
                <w:szCs w:val="21"/>
                <w:highlight w:val="none"/>
              </w:rPr>
              <w:t>收费</w:t>
            </w:r>
            <w:r>
              <w:rPr>
                <w:rFonts w:hint="eastAsia" w:ascii="宋体" w:hAnsi="宋体" w:eastAsia="宋体" w:cs="宋体"/>
                <w:bCs/>
                <w:color w:val="auto"/>
                <w:sz w:val="21"/>
                <w:szCs w:val="21"/>
                <w:highlight w:val="none"/>
              </w:rPr>
              <w:t>。</w:t>
            </w:r>
          </w:p>
          <w:p w14:paraId="023D1D97">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二、委托管理服务内容及相关要求</w:t>
            </w:r>
          </w:p>
          <w:p w14:paraId="5385EC3F">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（一）综合服务</w:t>
            </w:r>
          </w:p>
          <w:p w14:paraId="141E690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接待服务</w:t>
            </w:r>
          </w:p>
          <w:p w14:paraId="37DA94C7">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（1）设置接待服务中心，提供接待来访服务。</w:t>
            </w:r>
          </w:p>
          <w:p w14:paraId="6F65F238">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（2）接待投诉，有效投诉处理率达100%。</w:t>
            </w:r>
          </w:p>
          <w:p w14:paraId="71496EBF">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（3）受理并统计急修、中、小修预约及维修服务。</w:t>
            </w:r>
          </w:p>
          <w:p w14:paraId="6992C7D8">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（4）服务回访率90%以上，不足改进率100%。</w:t>
            </w:r>
          </w:p>
          <w:p w14:paraId="6392375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2、档案资料管理：建立完善高效的管理体系，资料、信息完整、保密，方便查找。</w:t>
            </w:r>
          </w:p>
          <w:p w14:paraId="021BAEA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3、宣传服务：协助业主布置宣传栏、横幅、标语、彩旗、花卉等。</w:t>
            </w:r>
          </w:p>
          <w:p w14:paraId="122BEDF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4、负责安排业主交办的与物业管理有关的事项，并检查督促该事项的落实。</w:t>
            </w:r>
          </w:p>
          <w:p w14:paraId="477A0388">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（二）安全管理</w:t>
            </w:r>
          </w:p>
          <w:p w14:paraId="7219C8E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1．在物业管理区域设置警戒线和警示标志。</w:t>
            </w:r>
          </w:p>
          <w:p w14:paraId="3A27C47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2．在出入口设置24小时安全员值勤，对进出的人员、物品进行检查，大件物品的运出凭业主证明放行，未经业主许可，严禁废旧收购、家电修理、推销等无关人员进入物业管理区域。</w:t>
            </w:r>
          </w:p>
          <w:p w14:paraId="0023ABD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3．对物业管理区域进行安全巡查，每日巡查不少于4次，重点部位每小时巡查一次，及时发现和处置可疑情况。</w:t>
            </w:r>
          </w:p>
          <w:p w14:paraId="7FAF320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4．对消防、公共安全、公共卫生等方面的突发事件有应急预案，遇突发事件及时报告和有效控制事态的发展，积极协助有关部门处置。</w:t>
            </w:r>
          </w:p>
          <w:p w14:paraId="1506638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5．组建义务消防组，配合当地消防队工作；义务消防组定期操练（每年2次），开展消防宣传。</w:t>
            </w:r>
          </w:p>
          <w:p w14:paraId="2982BC8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6．年内无重大治安、消防事故的发生。</w:t>
            </w:r>
          </w:p>
          <w:p w14:paraId="77230094">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（三）公共秩序管理</w:t>
            </w:r>
          </w:p>
          <w:p w14:paraId="00BA20F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1．对进入物业管理区域的人员实行实名登记管理。</w:t>
            </w:r>
          </w:p>
          <w:p w14:paraId="46753F7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2．对进出物业管理区域的车辆实行出入验证和行驶引导，指挥车辆整齐停放。</w:t>
            </w:r>
          </w:p>
          <w:p w14:paraId="4381C4A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3．负责车辆保管，防止车辆的丢失、损坏。</w:t>
            </w:r>
          </w:p>
          <w:p w14:paraId="06B9F9C4">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（四）房屋及设备基础设施的维护、保养</w:t>
            </w:r>
          </w:p>
          <w:p w14:paraId="4C9A5FA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1．房屋及设备设施完好，标志、标识齐全、规范，设施设备运转正常，无事故隐患。</w:t>
            </w:r>
          </w:p>
          <w:p w14:paraId="035F66D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2．维修养护制度健全，编制维修养护计划，并在工作场所明示，定期检查、保养，建立检查、维修、保养的台帐，记录齐全。</w:t>
            </w:r>
          </w:p>
          <w:p w14:paraId="1311898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3．对于房屋、设备设施的损坏或故障，属于小修范围的，24小时内组织修复；属于大、中修范围的，及时向业主报告和提出维修建议或方案。</w:t>
            </w:r>
          </w:p>
          <w:p w14:paraId="24238EB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区道路平整，主要道路及停车场交通标志齐全、规范。</w:t>
            </w:r>
          </w:p>
          <w:p w14:paraId="4F3E8A3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5．每天至少1次检查路灯、楼道灯、景观灯等照明设施，完好率达95%以上，按约定时间开关。</w:t>
            </w:r>
          </w:p>
          <w:p w14:paraId="239DE0F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6．设备用房整洁、通风，无跑、冒、滴、漏和鼠害现象，危及人身安全隐患处有明显标志和防范措施。</w:t>
            </w:r>
          </w:p>
          <w:p w14:paraId="7F92CE3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7．对可能发生的各种设备故障及重大或突发性事件有应急方案和现场处理措施、处理记录。</w:t>
            </w:r>
          </w:p>
          <w:p w14:paraId="3D40983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8．消防设施设备完好，可随时启用，消防通道畅通；有健全的消防管理制度，建立消防责任制及火灾消防预案。</w:t>
            </w:r>
          </w:p>
          <w:p w14:paraId="15264E4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9．雨水井、化粪池每月检查1次，根据需要定期清理疏通，保持通畅，无堵塞外溢。</w:t>
            </w:r>
          </w:p>
          <w:p w14:paraId="3B1BC95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10．接到相关部门停水、停电通知，应在办公区醒目处提前通知。</w:t>
            </w:r>
          </w:p>
          <w:p w14:paraId="5FBC03E6">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（备注：空调、消防设施的日常维修及养护不在此次物业服务范围内）</w:t>
            </w:r>
          </w:p>
          <w:p w14:paraId="6BE603AA">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（五）清洁保洁</w:t>
            </w:r>
          </w:p>
          <w:p w14:paraId="2660ABE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区实际情况合理布设垃圾箱（桶）。垃圾清运日产日清，无垃圾桶、果皮箱满溢现象，每天清洗1次，保持垃圾设施清洁、无异味；垃圾收集点周围无散落垃圾、无污迹、无异味。</w:t>
            </w:r>
          </w:p>
          <w:p w14:paraId="66E8E37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2．有健全的保洁制度并上墙张贴，</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区道路、各楼层走廊、活动</w:t>
            </w:r>
            <w:r>
              <w:rPr>
                <w:rFonts w:hint="eastAsia" w:ascii="宋体" w:hAnsi="宋体" w:eastAsia="宋体" w:cs="宋体"/>
                <w:color w:val="auto"/>
                <w:sz w:val="21"/>
                <w:szCs w:val="21"/>
                <w:highlight w:val="none"/>
                <w:lang w:eastAsia="zh-CN"/>
              </w:rPr>
              <w:t>场所</w:t>
            </w:r>
            <w:r>
              <w:rPr>
                <w:rFonts w:hint="eastAsia" w:ascii="宋体" w:hAnsi="宋体" w:eastAsia="宋体" w:cs="宋体"/>
                <w:color w:val="auto"/>
                <w:sz w:val="21"/>
                <w:szCs w:val="21"/>
                <w:highlight w:val="none"/>
              </w:rPr>
              <w:t>、绿地等公共区域设专人保洁，每天上下午分2次在上班之前对路面进行全面清扫完毕，然后巡回保洁；卫生间每天清洁2次；楼道走道、屋面</w:t>
            </w:r>
            <w:r>
              <w:rPr>
                <w:rFonts w:hint="eastAsia" w:ascii="宋体" w:hAnsi="宋体" w:cs="宋体"/>
                <w:color w:val="auto"/>
                <w:sz w:val="21"/>
                <w:szCs w:val="21"/>
                <w:highlight w:val="none"/>
                <w:lang w:eastAsia="zh-CN"/>
              </w:rPr>
              <w:t>季度</w:t>
            </w:r>
            <w:r>
              <w:rPr>
                <w:rFonts w:hint="eastAsia" w:ascii="宋体" w:hAnsi="宋体" w:eastAsia="宋体" w:cs="宋体"/>
                <w:color w:val="auto"/>
                <w:sz w:val="21"/>
                <w:szCs w:val="21"/>
                <w:highlight w:val="none"/>
              </w:rPr>
              <w:t>清洁1次；</w:t>
            </w:r>
            <w:r>
              <w:rPr>
                <w:rFonts w:hint="eastAsia" w:ascii="宋体" w:hAnsi="宋体" w:cs="宋体"/>
                <w:color w:val="auto"/>
                <w:sz w:val="21"/>
                <w:szCs w:val="21"/>
                <w:highlight w:val="none"/>
                <w:lang w:eastAsia="zh-CN"/>
              </w:rPr>
              <w:t>公共</w:t>
            </w:r>
            <w:r>
              <w:rPr>
                <w:rFonts w:hint="eastAsia" w:ascii="宋体" w:hAnsi="宋体" w:eastAsia="宋体" w:cs="宋体"/>
                <w:color w:val="auto"/>
                <w:sz w:val="21"/>
                <w:szCs w:val="21"/>
                <w:highlight w:val="none"/>
              </w:rPr>
              <w:t>楼梯扶手每日擦拭1次；玻璃每周清洁1次；室外标识、宣传栏、信报箱等共用部位设施设备每周擦拭2次；路灯、楼道灯每月清洁1次。</w:t>
            </w:r>
          </w:p>
          <w:p w14:paraId="0459B02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．下水道、水沟每天清理1次；共用雨、污水管道每年疏通1次；雨水井、化粪池、污水井每月检查1次，视检查情况及时清掏，保持通畅，无堵塞外溢；化粪池每半年清掏1次，发现异常及时清掏。</w:t>
            </w:r>
          </w:p>
          <w:p w14:paraId="3180692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．进行保洁巡查，楼道内无乱悬挂、乱贴乱画、乱堆放，无明显暴露垃圾、卫生死角等现象，保证办公区内干净整洁。</w:t>
            </w:r>
          </w:p>
          <w:p w14:paraId="0D7FA3C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．建立消杀工作管理制度，根据</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区实际情况开展消毒和灭虫除害工作，每季度投放一次消杀药物，有效控制鼠、蟑、蚊、蝇等害虫孳生。</w:t>
            </w:r>
          </w:p>
          <w:p w14:paraId="4F1B34E3">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（六）绿化养护</w:t>
            </w:r>
          </w:p>
          <w:p w14:paraId="1A2ACE8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1．有专业人员实施绿化养护管理。</w:t>
            </w:r>
          </w:p>
          <w:p w14:paraId="0C774EB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气候状况和季节，适时组织浇灌，每季施肥和松土1次，使花草树木生长良好，无明显桔枝，无死枝，无虫屎虫网；适时修剪、疏密得当，有良好的观赏效果；树形符合自然特征，整形植物树冠完整、主侧枝分布均因，保持一定形状，发现死树在一周内清除，并适时补种。</w:t>
            </w:r>
          </w:p>
          <w:p w14:paraId="4D7E54A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3．草坪生长整齐，及时清除杂草，有效控制杂草孳生；花坛内无垃圾、无烟头纸屑。</w:t>
            </w:r>
          </w:p>
          <w:p w14:paraId="40C9FC5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4．绿篱枝叶较茂密，适时进行修剪，无死枝枯叶及杂物，当天清除修剪废弃物。</w:t>
            </w:r>
          </w:p>
          <w:p w14:paraId="54E58F4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5．适时组织防冻保暖，定期喷洒药物，预防病虫害，无明显病虫害迹象。喷洒杀虫药时及时通知干部职工，并尽量避开正常上班时间。</w:t>
            </w:r>
          </w:p>
          <w:p w14:paraId="5C7CB6FE">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七</w:t>
            </w:r>
            <w:r>
              <w:rPr>
                <w:rFonts w:hint="eastAsia" w:ascii="宋体" w:hAnsi="宋体" w:eastAsia="宋体" w:cs="宋体"/>
                <w:b/>
                <w:color w:val="auto"/>
                <w:sz w:val="21"/>
                <w:szCs w:val="21"/>
                <w:highlight w:val="none"/>
              </w:rPr>
              <w:t>）其他服务内容</w:t>
            </w:r>
          </w:p>
          <w:p w14:paraId="3F5E4E18">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在签订物业管理合同之日起7日内接手进驻并逐步进行移交工作，3日内工作移交完毕，进入正常物业管理工作。</w:t>
            </w:r>
          </w:p>
          <w:p w14:paraId="285744A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2．定期每季度过后5个工作日内向业主汇报物业管理总体情况。</w:t>
            </w:r>
          </w:p>
          <w:p w14:paraId="25F8C4F0">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3．不得擅自占用和改变公用设施的使用功能，如需完善或扩建，须与甲方协商，经甲方同意后方可实施。</w:t>
            </w:r>
          </w:p>
          <w:p w14:paraId="79552BE5">
            <w:pPr>
              <w:pageBreakBefore w:val="0"/>
              <w:kinsoku/>
              <w:wordWrap/>
              <w:overflowPunct/>
              <w:topLinePunct w:val="0"/>
              <w:bidi w:val="0"/>
              <w:spacing w:line="400" w:lineRule="exact"/>
              <w:ind w:firstLine="411" w:firstLineChars="196"/>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四、物业管理服务考核标准</w:t>
            </w:r>
          </w:p>
          <w:p w14:paraId="2917E736">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（一）房屋外观：</w:t>
            </w:r>
          </w:p>
          <w:p w14:paraId="7837A56D">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外观完好、整洁，外墙装饰无脱落、无污迹、无乱搭乱建、公共设施无随意占用。</w:t>
            </w:r>
          </w:p>
          <w:p w14:paraId="4657E842">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（二）设备运行：</w:t>
            </w:r>
          </w:p>
          <w:p w14:paraId="3FA08CE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1．保证水、电等设备运行正常、无事故隐患。</w:t>
            </w:r>
          </w:p>
          <w:p w14:paraId="73DE05D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2．预防故障和养护及管理到位。</w:t>
            </w:r>
          </w:p>
          <w:p w14:paraId="43A4A5B3">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（三）房屋及设施、设备的维修、养护：</w:t>
            </w:r>
          </w:p>
          <w:p w14:paraId="62D60BA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1．建立共用部位共用设施设备养护管理制度。</w:t>
            </w:r>
          </w:p>
          <w:p w14:paraId="332025B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2．保证房屋共用部位、共用设施设备完好，无随意改变用途现象。</w:t>
            </w:r>
          </w:p>
          <w:p w14:paraId="3FB872FE">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（四）公共环境：</w:t>
            </w:r>
          </w:p>
          <w:p w14:paraId="56208FE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1．卫生达到国家爱卫办优等标准。</w:t>
            </w:r>
          </w:p>
          <w:p w14:paraId="3D20060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2．垃圾日产日清，定期进行卫生消毒灭菌以及除“四害”。</w:t>
            </w:r>
          </w:p>
          <w:p w14:paraId="5CB9716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3．公共场地保持清洁，无纸屑、烟头等废弃物。</w:t>
            </w:r>
          </w:p>
          <w:p w14:paraId="47C333F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w:t>
            </w:r>
            <w:r>
              <w:rPr>
                <w:rFonts w:hint="eastAsia" w:ascii="宋体" w:hAnsi="宋体" w:cs="宋体"/>
                <w:color w:val="auto"/>
                <w:sz w:val="21"/>
                <w:szCs w:val="21"/>
                <w:highlight w:val="none"/>
                <w:lang w:eastAsia="zh-CN"/>
              </w:rPr>
              <w:t>季度</w:t>
            </w:r>
            <w:r>
              <w:rPr>
                <w:rFonts w:hint="eastAsia" w:ascii="宋体" w:hAnsi="宋体" w:eastAsia="宋体" w:cs="宋体"/>
                <w:color w:val="auto"/>
                <w:sz w:val="21"/>
                <w:szCs w:val="21"/>
                <w:highlight w:val="none"/>
              </w:rPr>
              <w:t>定期对所辖物业进行虫害的杀除工作。</w:t>
            </w:r>
          </w:p>
          <w:p w14:paraId="118D56A1">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（五）园林及绿化：</w:t>
            </w:r>
          </w:p>
          <w:p w14:paraId="21E770E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1．绿地无改变使用用途和破坏、践踏、占用现象。</w:t>
            </w:r>
          </w:p>
          <w:p w14:paraId="04489F4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2．园林设施完好整洁，绿化物常绿常新，花草树林长势良好、无病虫害、无枯死。</w:t>
            </w:r>
          </w:p>
          <w:p w14:paraId="4D6D9966">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（六）交通秩序：</w:t>
            </w:r>
          </w:p>
          <w:p w14:paraId="4D85240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1．车辆进出有序；“门前三包”达到有关部门的要求。</w:t>
            </w:r>
          </w:p>
          <w:p w14:paraId="1888BFD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2．道路畅通、车辆停放有序。</w:t>
            </w:r>
          </w:p>
          <w:p w14:paraId="514EFA3E">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（七）治安：</w:t>
            </w:r>
          </w:p>
          <w:p w14:paraId="22EF775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24小时值班巡逻，无失窃、被盗、被劫及打架斗殴、火灾事件发生，公共秩序良好。</w:t>
            </w:r>
          </w:p>
          <w:p w14:paraId="4B36EE97">
            <w:pPr>
              <w:pageBreakBefore w:val="0"/>
              <w:kinsoku/>
              <w:wordWrap/>
              <w:overflowPunct/>
              <w:topLinePunct w:val="0"/>
              <w:bidi w:val="0"/>
              <w:spacing w:line="400" w:lineRule="exact"/>
              <w:ind w:firstLine="413" w:firstLineChars="196"/>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val="0"/>
                <w:bCs/>
                <w:color w:val="auto"/>
                <w:sz w:val="21"/>
                <w:szCs w:val="21"/>
                <w:highlight w:val="none"/>
              </w:rPr>
              <w:t>各项工作须有应急预案并上墙，开展经常性的培训，有专人负责；急修要求五分钟内到位，小修要求30分钟内到位。</w:t>
            </w:r>
          </w:p>
          <w:p w14:paraId="301C4AA3">
            <w:pPr>
              <w:pageBreakBefore w:val="0"/>
              <w:kinsoku/>
              <w:wordWrap/>
              <w:overflowPunct/>
              <w:topLinePunct w:val="0"/>
              <w:bidi w:val="0"/>
              <w:spacing w:line="400" w:lineRule="exact"/>
              <w:ind w:firstLine="413" w:firstLineChars="196"/>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（九）</w:t>
            </w:r>
            <w:r>
              <w:rPr>
                <w:rFonts w:hint="eastAsia" w:ascii="宋体" w:hAnsi="宋体" w:eastAsia="宋体" w:cs="宋体"/>
                <w:b w:val="0"/>
                <w:bCs/>
                <w:color w:val="auto"/>
                <w:sz w:val="21"/>
                <w:szCs w:val="21"/>
                <w:highlight w:val="none"/>
              </w:rPr>
              <w:t>物业管理制度健全，管理落实到位。</w:t>
            </w:r>
          </w:p>
          <w:p w14:paraId="7975CF15">
            <w:pPr>
              <w:pageBreakBefore w:val="0"/>
              <w:kinsoku/>
              <w:wordWrap/>
              <w:overflowPunct/>
              <w:topLinePunct w:val="0"/>
              <w:bidi w:val="0"/>
              <w:spacing w:line="400" w:lineRule="exact"/>
              <w:ind w:firstLine="413" w:firstLineChars="196"/>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val="0"/>
                <w:bCs/>
                <w:color w:val="auto"/>
                <w:sz w:val="21"/>
                <w:szCs w:val="21"/>
                <w:highlight w:val="none"/>
              </w:rPr>
              <w:t>业主满意率达到90％以上。</w:t>
            </w:r>
          </w:p>
          <w:p w14:paraId="1A9FCC5D">
            <w:pPr>
              <w:pageBreakBefore w:val="0"/>
              <w:kinsoku/>
              <w:wordWrap/>
              <w:overflowPunct/>
              <w:topLinePunct w:val="0"/>
              <w:bidi w:val="0"/>
              <w:spacing w:line="400" w:lineRule="exact"/>
              <w:ind w:firstLine="411" w:firstLineChars="196"/>
              <w:textAlignment w:val="auto"/>
              <w:rPr>
                <w:rFonts w:hint="eastAsia" w:ascii="宋体" w:hAnsi="宋体" w:eastAsia="宋体" w:cs="宋体"/>
                <w:b w:val="0"/>
                <w:bCs/>
                <w:color w:val="auto"/>
                <w:sz w:val="21"/>
                <w:szCs w:val="21"/>
                <w:highlight w:val="none"/>
              </w:rPr>
            </w:pPr>
          </w:p>
          <w:p w14:paraId="32CE8350">
            <w:pPr>
              <w:pageBreakBefore w:val="0"/>
              <w:kinsoku/>
              <w:wordWrap/>
              <w:overflowPunct/>
              <w:topLinePunct w:val="0"/>
              <w:bidi w:val="0"/>
              <w:spacing w:line="400" w:lineRule="exact"/>
              <w:ind w:firstLine="449" w:firstLineChars="21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五、物业管理人员最低配置及素质要求</w:t>
            </w:r>
          </w:p>
          <w:p w14:paraId="07021033">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（一）人员最低配置数额</w:t>
            </w:r>
            <w:r>
              <w:rPr>
                <w:rFonts w:hint="eastAsia" w:ascii="宋体" w:hAnsi="宋体" w:cs="宋体"/>
                <w:b/>
                <w:color w:val="auto"/>
                <w:sz w:val="21"/>
                <w:szCs w:val="21"/>
                <w:highlight w:val="none"/>
                <w:lang w:eastAsia="zh-CN"/>
              </w:rPr>
              <w:t>。</w:t>
            </w:r>
          </w:p>
          <w:p w14:paraId="57B47F1A">
            <w:pPr>
              <w:pageBreakBefore w:val="0"/>
              <w:kinsoku/>
              <w:wordWrap/>
              <w:overflowPunct/>
              <w:topLinePunct w:val="0"/>
              <w:bidi w:val="0"/>
              <w:spacing w:line="400" w:lineRule="exact"/>
              <w:ind w:firstLine="1054" w:firstLineChars="5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1.</w:t>
            </w:r>
            <w:r>
              <w:rPr>
                <w:rFonts w:hint="eastAsia" w:ascii="宋体" w:hAnsi="宋体" w:eastAsia="宋体" w:cs="宋体"/>
                <w:b/>
                <w:bCs/>
                <w:color w:val="auto"/>
                <w:sz w:val="21"/>
                <w:szCs w:val="21"/>
                <w:highlight w:val="none"/>
                <w:lang w:val="en-US" w:eastAsia="zh-CN"/>
              </w:rPr>
              <w:t>A区（</w:t>
            </w:r>
            <w:r>
              <w:rPr>
                <w:rFonts w:hint="eastAsia" w:ascii="宋体" w:hAnsi="宋体" w:eastAsia="宋体" w:cs="宋体"/>
                <w:b/>
                <w:bCs/>
                <w:color w:val="auto"/>
                <w:sz w:val="21"/>
                <w:szCs w:val="21"/>
                <w:highlight w:val="none"/>
                <w:lang w:eastAsia="zh-CN"/>
              </w:rPr>
              <w:t>梧桐水岸）小区</w:t>
            </w:r>
            <w:r>
              <w:rPr>
                <w:rFonts w:hint="eastAsia" w:ascii="宋体" w:hAnsi="宋体" w:eastAsia="宋体" w:cs="宋体"/>
                <w:b/>
                <w:bCs/>
                <w:color w:val="auto"/>
                <w:sz w:val="21"/>
                <w:szCs w:val="21"/>
                <w:highlight w:val="none"/>
              </w:rPr>
              <w:t>物业服务项目人员配置表</w:t>
            </w:r>
          </w:p>
          <w:tbl>
            <w:tblPr>
              <w:tblStyle w:val="21"/>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50"/>
              <w:gridCol w:w="3187"/>
            </w:tblGrid>
            <w:tr w14:paraId="35F5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79D1E00A">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7F56EF08">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3187" w:type="dxa"/>
                  <w:tcBorders>
                    <w:top w:val="single" w:color="auto" w:sz="4" w:space="0"/>
                    <w:left w:val="single" w:color="auto" w:sz="4" w:space="0"/>
                    <w:bottom w:val="single" w:color="auto" w:sz="4" w:space="0"/>
                    <w:right w:val="single" w:color="auto" w:sz="4" w:space="0"/>
                  </w:tcBorders>
                  <w:vAlign w:val="center"/>
                </w:tcPr>
                <w:p w14:paraId="350E47C4">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编制</w:t>
                  </w:r>
                </w:p>
              </w:tc>
            </w:tr>
            <w:tr w14:paraId="778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7E59BCD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dxa"/>
                  <w:tcBorders>
                    <w:top w:val="single" w:color="auto" w:sz="4" w:space="0"/>
                    <w:left w:val="single" w:color="auto" w:sz="4" w:space="0"/>
                    <w:bottom w:val="single" w:color="auto" w:sz="4" w:space="0"/>
                    <w:right w:val="single" w:color="auto" w:sz="4" w:space="0"/>
                  </w:tcBorders>
                  <w:vAlign w:val="center"/>
                </w:tcPr>
                <w:p w14:paraId="10A7F1D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项目经理</w:t>
                  </w:r>
                  <w:r>
                    <w:rPr>
                      <w:rFonts w:hint="eastAsia" w:ascii="宋体" w:hAnsi="宋体" w:cs="宋体"/>
                      <w:color w:val="auto"/>
                      <w:sz w:val="21"/>
                      <w:szCs w:val="21"/>
                      <w:highlight w:val="none"/>
                      <w:lang w:eastAsia="zh-CN"/>
                    </w:rPr>
                    <w:t>及客服主管</w:t>
                  </w:r>
                </w:p>
              </w:tc>
              <w:tc>
                <w:tcPr>
                  <w:tcW w:w="3187" w:type="dxa"/>
                  <w:tcBorders>
                    <w:top w:val="single" w:color="auto" w:sz="4" w:space="0"/>
                    <w:left w:val="single" w:color="auto" w:sz="4" w:space="0"/>
                    <w:bottom w:val="single" w:color="auto" w:sz="4" w:space="0"/>
                    <w:right w:val="single" w:color="auto" w:sz="4" w:space="0"/>
                  </w:tcBorders>
                  <w:vAlign w:val="center"/>
                </w:tcPr>
                <w:p w14:paraId="28AC355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tc>
            </w:tr>
            <w:tr w14:paraId="3019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51854C3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dxa"/>
                  <w:tcBorders>
                    <w:top w:val="single" w:color="auto" w:sz="4" w:space="0"/>
                    <w:left w:val="single" w:color="auto" w:sz="4" w:space="0"/>
                    <w:bottom w:val="single" w:color="auto" w:sz="4" w:space="0"/>
                    <w:right w:val="single" w:color="auto" w:sz="4" w:space="0"/>
                  </w:tcBorders>
                  <w:vAlign w:val="center"/>
                </w:tcPr>
                <w:p w14:paraId="0B0370A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队长（保安队长）</w:t>
                  </w:r>
                </w:p>
              </w:tc>
              <w:tc>
                <w:tcPr>
                  <w:tcW w:w="3187" w:type="dxa"/>
                  <w:tcBorders>
                    <w:top w:val="single" w:color="auto" w:sz="4" w:space="0"/>
                    <w:left w:val="single" w:color="auto" w:sz="4" w:space="0"/>
                    <w:bottom w:val="single" w:color="auto" w:sz="4" w:space="0"/>
                    <w:right w:val="single" w:color="auto" w:sz="4" w:space="0"/>
                  </w:tcBorders>
                  <w:vAlign w:val="center"/>
                </w:tcPr>
                <w:p w14:paraId="632CA6A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6DC5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6AD0188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dxa"/>
                  <w:tcBorders>
                    <w:top w:val="single" w:color="auto" w:sz="4" w:space="0"/>
                    <w:left w:val="single" w:color="auto" w:sz="4" w:space="0"/>
                    <w:bottom w:val="single" w:color="auto" w:sz="4" w:space="0"/>
                    <w:right w:val="single" w:color="auto" w:sz="4" w:space="0"/>
                  </w:tcBorders>
                  <w:vAlign w:val="center"/>
                </w:tcPr>
                <w:p w14:paraId="0246934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秩序员（保安员）</w:t>
                  </w:r>
                </w:p>
              </w:tc>
              <w:tc>
                <w:tcPr>
                  <w:tcW w:w="3187" w:type="dxa"/>
                  <w:tcBorders>
                    <w:top w:val="single" w:color="auto" w:sz="4" w:space="0"/>
                    <w:left w:val="single" w:color="auto" w:sz="4" w:space="0"/>
                    <w:bottom w:val="single" w:color="auto" w:sz="4" w:space="0"/>
                    <w:right w:val="single" w:color="auto" w:sz="4" w:space="0"/>
                  </w:tcBorders>
                  <w:vAlign w:val="center"/>
                </w:tcPr>
                <w:p w14:paraId="2668329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w:t>
                  </w:r>
                </w:p>
              </w:tc>
            </w:tr>
            <w:tr w14:paraId="0CEE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02AD337C">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dxa"/>
                  <w:tcBorders>
                    <w:top w:val="single" w:color="auto" w:sz="4" w:space="0"/>
                    <w:left w:val="single" w:color="auto" w:sz="4" w:space="0"/>
                    <w:bottom w:val="single" w:color="auto" w:sz="4" w:space="0"/>
                    <w:right w:val="single" w:color="auto" w:sz="4" w:space="0"/>
                  </w:tcBorders>
                  <w:vAlign w:val="center"/>
                </w:tcPr>
                <w:p w14:paraId="4CDE569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消防监控员及水电工</w:t>
                  </w:r>
                </w:p>
              </w:tc>
              <w:tc>
                <w:tcPr>
                  <w:tcW w:w="3187" w:type="dxa"/>
                  <w:tcBorders>
                    <w:top w:val="single" w:color="auto" w:sz="4" w:space="0"/>
                    <w:left w:val="single" w:color="auto" w:sz="4" w:space="0"/>
                    <w:bottom w:val="single" w:color="auto" w:sz="4" w:space="0"/>
                    <w:right w:val="single" w:color="auto" w:sz="4" w:space="0"/>
                  </w:tcBorders>
                  <w:vAlign w:val="center"/>
                </w:tcPr>
                <w:p w14:paraId="4BDBF66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tc>
            </w:tr>
            <w:tr w14:paraId="60EF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66021BD">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dxa"/>
                  <w:tcBorders>
                    <w:top w:val="single" w:color="auto" w:sz="4" w:space="0"/>
                    <w:left w:val="single" w:color="auto" w:sz="4" w:space="0"/>
                    <w:bottom w:val="single" w:color="auto" w:sz="4" w:space="0"/>
                    <w:right w:val="single" w:color="auto" w:sz="4" w:space="0"/>
                  </w:tcBorders>
                  <w:vAlign w:val="center"/>
                </w:tcPr>
                <w:p w14:paraId="16AC4EA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保洁绿化员</w:t>
                  </w:r>
                </w:p>
              </w:tc>
              <w:tc>
                <w:tcPr>
                  <w:tcW w:w="3187" w:type="dxa"/>
                  <w:tcBorders>
                    <w:top w:val="single" w:color="auto" w:sz="4" w:space="0"/>
                    <w:left w:val="single" w:color="auto" w:sz="4" w:space="0"/>
                    <w:bottom w:val="single" w:color="auto" w:sz="4" w:space="0"/>
                    <w:right w:val="single" w:color="auto" w:sz="4" w:space="0"/>
                  </w:tcBorders>
                  <w:vAlign w:val="center"/>
                </w:tcPr>
                <w:p w14:paraId="1C59A7D1">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w:t>
                  </w:r>
                </w:p>
              </w:tc>
            </w:tr>
            <w:tr w14:paraId="4F20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14:paraId="15B337FC">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87" w:type="dxa"/>
                  <w:tcBorders>
                    <w:top w:val="single" w:color="auto" w:sz="4" w:space="0"/>
                    <w:left w:val="single" w:color="auto" w:sz="4" w:space="0"/>
                    <w:bottom w:val="single" w:color="auto" w:sz="4" w:space="0"/>
                    <w:right w:val="single" w:color="auto" w:sz="4" w:space="0"/>
                  </w:tcBorders>
                  <w:vAlign w:val="center"/>
                </w:tcPr>
                <w:p w14:paraId="276FA6F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tc>
            </w:tr>
          </w:tbl>
          <w:p w14:paraId="43CE3291">
            <w:pPr>
              <w:pageBreakBefore w:val="0"/>
              <w:kinsoku/>
              <w:wordWrap/>
              <w:overflowPunct/>
              <w:topLinePunct w:val="0"/>
              <w:bidi w:val="0"/>
              <w:spacing w:line="400" w:lineRule="exact"/>
              <w:ind w:firstLine="1054" w:firstLineChars="5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B区（梧桐新城）</w:t>
            </w:r>
            <w:r>
              <w:rPr>
                <w:rFonts w:hint="eastAsia" w:ascii="宋体" w:hAnsi="宋体" w:eastAsia="宋体" w:cs="宋体"/>
                <w:b/>
                <w:bCs/>
                <w:color w:val="auto"/>
                <w:sz w:val="21"/>
                <w:szCs w:val="21"/>
                <w:highlight w:val="none"/>
                <w:lang w:eastAsia="zh-CN"/>
              </w:rPr>
              <w:t>小区</w:t>
            </w:r>
            <w:r>
              <w:rPr>
                <w:rFonts w:hint="eastAsia" w:ascii="宋体" w:hAnsi="宋体" w:eastAsia="宋体" w:cs="宋体"/>
                <w:b/>
                <w:bCs/>
                <w:color w:val="auto"/>
                <w:sz w:val="21"/>
                <w:szCs w:val="21"/>
                <w:highlight w:val="none"/>
              </w:rPr>
              <w:t>物业服务项目人员配置表</w:t>
            </w:r>
          </w:p>
          <w:tbl>
            <w:tblPr>
              <w:tblStyle w:val="21"/>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50"/>
              <w:gridCol w:w="3187"/>
            </w:tblGrid>
            <w:tr w14:paraId="3893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E43230E">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3D9AFB1C">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3187" w:type="dxa"/>
                  <w:tcBorders>
                    <w:top w:val="single" w:color="auto" w:sz="4" w:space="0"/>
                    <w:left w:val="single" w:color="auto" w:sz="4" w:space="0"/>
                    <w:bottom w:val="single" w:color="auto" w:sz="4" w:space="0"/>
                    <w:right w:val="single" w:color="auto" w:sz="4" w:space="0"/>
                  </w:tcBorders>
                  <w:vAlign w:val="center"/>
                </w:tcPr>
                <w:p w14:paraId="59E2BE0E">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编制</w:t>
                  </w:r>
                </w:p>
              </w:tc>
            </w:tr>
            <w:tr w14:paraId="596E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48B64BD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dxa"/>
                  <w:tcBorders>
                    <w:top w:val="single" w:color="auto" w:sz="4" w:space="0"/>
                    <w:left w:val="single" w:color="auto" w:sz="4" w:space="0"/>
                    <w:bottom w:val="single" w:color="auto" w:sz="4" w:space="0"/>
                    <w:right w:val="single" w:color="auto" w:sz="4" w:space="0"/>
                  </w:tcBorders>
                  <w:vAlign w:val="center"/>
                </w:tcPr>
                <w:p w14:paraId="14502A51">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3187" w:type="dxa"/>
                  <w:tcBorders>
                    <w:top w:val="single" w:color="auto" w:sz="4" w:space="0"/>
                    <w:left w:val="single" w:color="auto" w:sz="4" w:space="0"/>
                    <w:bottom w:val="single" w:color="auto" w:sz="4" w:space="0"/>
                    <w:right w:val="single" w:color="auto" w:sz="4" w:space="0"/>
                  </w:tcBorders>
                  <w:vAlign w:val="center"/>
                </w:tcPr>
                <w:p w14:paraId="65AEDCE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7929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34B1EF4">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dxa"/>
                  <w:tcBorders>
                    <w:top w:val="single" w:color="auto" w:sz="4" w:space="0"/>
                    <w:left w:val="single" w:color="auto" w:sz="4" w:space="0"/>
                    <w:bottom w:val="single" w:color="auto" w:sz="4" w:space="0"/>
                    <w:right w:val="single" w:color="auto" w:sz="4" w:space="0"/>
                  </w:tcBorders>
                  <w:vAlign w:val="center"/>
                </w:tcPr>
                <w:p w14:paraId="4CBA451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队长（保安队长）</w:t>
                  </w:r>
                </w:p>
              </w:tc>
              <w:tc>
                <w:tcPr>
                  <w:tcW w:w="3187" w:type="dxa"/>
                  <w:tcBorders>
                    <w:top w:val="single" w:color="auto" w:sz="4" w:space="0"/>
                    <w:left w:val="single" w:color="auto" w:sz="4" w:space="0"/>
                    <w:bottom w:val="single" w:color="auto" w:sz="4" w:space="0"/>
                    <w:right w:val="single" w:color="auto" w:sz="4" w:space="0"/>
                  </w:tcBorders>
                  <w:vAlign w:val="center"/>
                </w:tcPr>
                <w:p w14:paraId="5E575CD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2781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7C6851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dxa"/>
                  <w:tcBorders>
                    <w:top w:val="single" w:color="auto" w:sz="4" w:space="0"/>
                    <w:left w:val="single" w:color="auto" w:sz="4" w:space="0"/>
                    <w:bottom w:val="single" w:color="auto" w:sz="4" w:space="0"/>
                    <w:right w:val="single" w:color="auto" w:sz="4" w:space="0"/>
                  </w:tcBorders>
                  <w:vAlign w:val="center"/>
                </w:tcPr>
                <w:p w14:paraId="02D78BF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秩序员（保安员）</w:t>
                  </w:r>
                </w:p>
              </w:tc>
              <w:tc>
                <w:tcPr>
                  <w:tcW w:w="3187" w:type="dxa"/>
                  <w:tcBorders>
                    <w:top w:val="single" w:color="auto" w:sz="4" w:space="0"/>
                    <w:left w:val="single" w:color="auto" w:sz="4" w:space="0"/>
                    <w:bottom w:val="single" w:color="auto" w:sz="4" w:space="0"/>
                    <w:right w:val="single" w:color="auto" w:sz="4" w:space="0"/>
                  </w:tcBorders>
                  <w:vAlign w:val="center"/>
                </w:tcPr>
                <w:p w14:paraId="664BF5C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tc>
            </w:tr>
            <w:tr w14:paraId="165A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823D99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dxa"/>
                  <w:tcBorders>
                    <w:top w:val="single" w:color="auto" w:sz="4" w:space="0"/>
                    <w:left w:val="single" w:color="auto" w:sz="4" w:space="0"/>
                    <w:bottom w:val="single" w:color="auto" w:sz="4" w:space="0"/>
                    <w:right w:val="single" w:color="auto" w:sz="4" w:space="0"/>
                  </w:tcBorders>
                  <w:vAlign w:val="center"/>
                </w:tcPr>
                <w:p w14:paraId="5BC6DA42">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消防监控员及水电工</w:t>
                  </w:r>
                </w:p>
              </w:tc>
              <w:tc>
                <w:tcPr>
                  <w:tcW w:w="3187" w:type="dxa"/>
                  <w:tcBorders>
                    <w:top w:val="single" w:color="auto" w:sz="4" w:space="0"/>
                    <w:left w:val="single" w:color="auto" w:sz="4" w:space="0"/>
                    <w:bottom w:val="single" w:color="auto" w:sz="4" w:space="0"/>
                    <w:right w:val="single" w:color="auto" w:sz="4" w:space="0"/>
                  </w:tcBorders>
                  <w:vAlign w:val="center"/>
                </w:tcPr>
                <w:p w14:paraId="0EBE73D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6D2F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2237A0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dxa"/>
                  <w:tcBorders>
                    <w:top w:val="single" w:color="auto" w:sz="4" w:space="0"/>
                    <w:left w:val="single" w:color="auto" w:sz="4" w:space="0"/>
                    <w:bottom w:val="single" w:color="auto" w:sz="4" w:space="0"/>
                    <w:right w:val="single" w:color="auto" w:sz="4" w:space="0"/>
                  </w:tcBorders>
                  <w:vAlign w:val="center"/>
                </w:tcPr>
                <w:p w14:paraId="03479D0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保洁绿化员</w:t>
                  </w:r>
                </w:p>
              </w:tc>
              <w:tc>
                <w:tcPr>
                  <w:tcW w:w="3187" w:type="dxa"/>
                  <w:tcBorders>
                    <w:top w:val="single" w:color="auto" w:sz="4" w:space="0"/>
                    <w:left w:val="single" w:color="auto" w:sz="4" w:space="0"/>
                    <w:bottom w:val="single" w:color="auto" w:sz="4" w:space="0"/>
                    <w:right w:val="single" w:color="auto" w:sz="4" w:space="0"/>
                  </w:tcBorders>
                  <w:vAlign w:val="center"/>
                </w:tcPr>
                <w:p w14:paraId="26DD54B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5E11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14:paraId="2146A0AC">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87" w:type="dxa"/>
                  <w:tcBorders>
                    <w:top w:val="single" w:color="auto" w:sz="4" w:space="0"/>
                    <w:left w:val="single" w:color="auto" w:sz="4" w:space="0"/>
                    <w:bottom w:val="single" w:color="auto" w:sz="4" w:space="0"/>
                    <w:right w:val="single" w:color="auto" w:sz="4" w:space="0"/>
                  </w:tcBorders>
                  <w:vAlign w:val="center"/>
                </w:tcPr>
                <w:p w14:paraId="14F5B3F1">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w:t>
                  </w:r>
                </w:p>
              </w:tc>
            </w:tr>
          </w:tbl>
          <w:p w14:paraId="0A8DDA65">
            <w:pPr>
              <w:pageBreakBefore w:val="0"/>
              <w:kinsoku/>
              <w:wordWrap/>
              <w:overflowPunct/>
              <w:topLinePunct w:val="0"/>
              <w:bidi w:val="0"/>
              <w:spacing w:line="400" w:lineRule="exact"/>
              <w:ind w:firstLine="1054" w:firstLineChars="5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C区（梧桐家园）</w:t>
            </w:r>
            <w:r>
              <w:rPr>
                <w:rFonts w:hint="eastAsia" w:ascii="宋体" w:hAnsi="宋体" w:eastAsia="宋体" w:cs="宋体"/>
                <w:b/>
                <w:bCs/>
                <w:color w:val="auto"/>
                <w:sz w:val="21"/>
                <w:szCs w:val="21"/>
                <w:highlight w:val="none"/>
                <w:lang w:eastAsia="zh-CN"/>
              </w:rPr>
              <w:t>小区</w:t>
            </w:r>
            <w:r>
              <w:rPr>
                <w:rFonts w:hint="eastAsia" w:ascii="宋体" w:hAnsi="宋体" w:eastAsia="宋体" w:cs="宋体"/>
                <w:b/>
                <w:bCs/>
                <w:color w:val="auto"/>
                <w:sz w:val="21"/>
                <w:szCs w:val="21"/>
                <w:highlight w:val="none"/>
              </w:rPr>
              <w:t>物业服务项目人员配置表</w:t>
            </w:r>
          </w:p>
          <w:tbl>
            <w:tblPr>
              <w:tblStyle w:val="21"/>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50"/>
              <w:gridCol w:w="3187"/>
            </w:tblGrid>
            <w:tr w14:paraId="68A9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5B964FA2">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68A50730">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3187" w:type="dxa"/>
                  <w:tcBorders>
                    <w:top w:val="single" w:color="auto" w:sz="4" w:space="0"/>
                    <w:left w:val="single" w:color="auto" w:sz="4" w:space="0"/>
                    <w:bottom w:val="single" w:color="auto" w:sz="4" w:space="0"/>
                    <w:right w:val="single" w:color="auto" w:sz="4" w:space="0"/>
                  </w:tcBorders>
                  <w:vAlign w:val="center"/>
                </w:tcPr>
                <w:p w14:paraId="0A06DDAD">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编制</w:t>
                  </w:r>
                </w:p>
              </w:tc>
            </w:tr>
            <w:tr w14:paraId="1F9B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726C5ED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dxa"/>
                  <w:tcBorders>
                    <w:top w:val="single" w:color="auto" w:sz="4" w:space="0"/>
                    <w:left w:val="single" w:color="auto" w:sz="4" w:space="0"/>
                    <w:bottom w:val="single" w:color="auto" w:sz="4" w:space="0"/>
                    <w:right w:val="single" w:color="auto" w:sz="4" w:space="0"/>
                  </w:tcBorders>
                  <w:vAlign w:val="center"/>
                </w:tcPr>
                <w:p w14:paraId="12AFB7B4">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3187" w:type="dxa"/>
                  <w:tcBorders>
                    <w:top w:val="single" w:color="auto" w:sz="4" w:space="0"/>
                    <w:left w:val="single" w:color="auto" w:sz="4" w:space="0"/>
                    <w:bottom w:val="single" w:color="auto" w:sz="4" w:space="0"/>
                    <w:right w:val="single" w:color="auto" w:sz="4" w:space="0"/>
                  </w:tcBorders>
                  <w:vAlign w:val="center"/>
                </w:tcPr>
                <w:p w14:paraId="304ED09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56AA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7CCED0A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dxa"/>
                  <w:tcBorders>
                    <w:top w:val="single" w:color="auto" w:sz="4" w:space="0"/>
                    <w:left w:val="single" w:color="auto" w:sz="4" w:space="0"/>
                    <w:bottom w:val="single" w:color="auto" w:sz="4" w:space="0"/>
                    <w:right w:val="single" w:color="auto" w:sz="4" w:space="0"/>
                  </w:tcBorders>
                  <w:vAlign w:val="center"/>
                </w:tcPr>
                <w:p w14:paraId="0F8B659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队长（保安队长）</w:t>
                  </w:r>
                </w:p>
              </w:tc>
              <w:tc>
                <w:tcPr>
                  <w:tcW w:w="3187" w:type="dxa"/>
                  <w:tcBorders>
                    <w:top w:val="single" w:color="auto" w:sz="4" w:space="0"/>
                    <w:left w:val="single" w:color="auto" w:sz="4" w:space="0"/>
                    <w:bottom w:val="single" w:color="auto" w:sz="4" w:space="0"/>
                    <w:right w:val="single" w:color="auto" w:sz="4" w:space="0"/>
                  </w:tcBorders>
                  <w:vAlign w:val="center"/>
                </w:tcPr>
                <w:p w14:paraId="70F7DA81">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4D8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661C090A">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dxa"/>
                  <w:tcBorders>
                    <w:top w:val="single" w:color="auto" w:sz="4" w:space="0"/>
                    <w:left w:val="single" w:color="auto" w:sz="4" w:space="0"/>
                    <w:bottom w:val="single" w:color="auto" w:sz="4" w:space="0"/>
                    <w:right w:val="single" w:color="auto" w:sz="4" w:space="0"/>
                  </w:tcBorders>
                  <w:vAlign w:val="center"/>
                </w:tcPr>
                <w:p w14:paraId="795EA3FA">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秩序员（保安员）</w:t>
                  </w:r>
                </w:p>
              </w:tc>
              <w:tc>
                <w:tcPr>
                  <w:tcW w:w="3187" w:type="dxa"/>
                  <w:tcBorders>
                    <w:top w:val="single" w:color="auto" w:sz="4" w:space="0"/>
                    <w:left w:val="single" w:color="auto" w:sz="4" w:space="0"/>
                    <w:bottom w:val="single" w:color="auto" w:sz="4" w:space="0"/>
                    <w:right w:val="single" w:color="auto" w:sz="4" w:space="0"/>
                  </w:tcBorders>
                  <w:vAlign w:val="center"/>
                </w:tcPr>
                <w:p w14:paraId="54E2ACC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w:t>
                  </w:r>
                </w:p>
              </w:tc>
            </w:tr>
            <w:tr w14:paraId="5CA7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08702EFC">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dxa"/>
                  <w:tcBorders>
                    <w:top w:val="single" w:color="auto" w:sz="4" w:space="0"/>
                    <w:left w:val="single" w:color="auto" w:sz="4" w:space="0"/>
                    <w:bottom w:val="single" w:color="auto" w:sz="4" w:space="0"/>
                    <w:right w:val="single" w:color="auto" w:sz="4" w:space="0"/>
                  </w:tcBorders>
                  <w:vAlign w:val="center"/>
                </w:tcPr>
                <w:p w14:paraId="51A45B0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消防监控员及水电工</w:t>
                  </w:r>
                </w:p>
              </w:tc>
              <w:tc>
                <w:tcPr>
                  <w:tcW w:w="3187" w:type="dxa"/>
                  <w:tcBorders>
                    <w:top w:val="single" w:color="auto" w:sz="4" w:space="0"/>
                    <w:left w:val="single" w:color="auto" w:sz="4" w:space="0"/>
                    <w:bottom w:val="single" w:color="auto" w:sz="4" w:space="0"/>
                    <w:right w:val="single" w:color="auto" w:sz="4" w:space="0"/>
                  </w:tcBorders>
                  <w:vAlign w:val="center"/>
                </w:tcPr>
                <w:p w14:paraId="2F3F1B6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2B54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5F6B87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dxa"/>
                  <w:tcBorders>
                    <w:top w:val="single" w:color="auto" w:sz="4" w:space="0"/>
                    <w:left w:val="single" w:color="auto" w:sz="4" w:space="0"/>
                    <w:bottom w:val="single" w:color="auto" w:sz="4" w:space="0"/>
                    <w:right w:val="single" w:color="auto" w:sz="4" w:space="0"/>
                  </w:tcBorders>
                  <w:vAlign w:val="center"/>
                </w:tcPr>
                <w:p w14:paraId="0C68560A">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保洁绿化员</w:t>
                  </w:r>
                </w:p>
              </w:tc>
              <w:tc>
                <w:tcPr>
                  <w:tcW w:w="3187" w:type="dxa"/>
                  <w:tcBorders>
                    <w:top w:val="single" w:color="auto" w:sz="4" w:space="0"/>
                    <w:left w:val="single" w:color="auto" w:sz="4" w:space="0"/>
                    <w:bottom w:val="single" w:color="auto" w:sz="4" w:space="0"/>
                    <w:right w:val="single" w:color="auto" w:sz="4" w:space="0"/>
                  </w:tcBorders>
                  <w:vAlign w:val="center"/>
                </w:tcPr>
                <w:p w14:paraId="11FA10F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r>
            <w:tr w14:paraId="35B1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14:paraId="0703E4D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87" w:type="dxa"/>
                  <w:tcBorders>
                    <w:top w:val="single" w:color="auto" w:sz="4" w:space="0"/>
                    <w:left w:val="single" w:color="auto" w:sz="4" w:space="0"/>
                    <w:bottom w:val="single" w:color="auto" w:sz="4" w:space="0"/>
                    <w:right w:val="single" w:color="auto" w:sz="4" w:space="0"/>
                  </w:tcBorders>
                  <w:vAlign w:val="center"/>
                </w:tcPr>
                <w:p w14:paraId="384E7D0C">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人</w:t>
                  </w:r>
                </w:p>
              </w:tc>
            </w:tr>
          </w:tbl>
          <w:p w14:paraId="3406ECC6">
            <w:pPr>
              <w:pageBreakBefore w:val="0"/>
              <w:numPr>
                <w:ilvl w:val="0"/>
                <w:numId w:val="0"/>
              </w:numPr>
              <w:kinsoku/>
              <w:wordWrap/>
              <w:overflowPunct/>
              <w:topLinePunct w:val="0"/>
              <w:bidi w:val="0"/>
              <w:spacing w:line="40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（二）人员配置要求</w:t>
            </w:r>
          </w:p>
          <w:p w14:paraId="4FCCDB3E">
            <w:pPr>
              <w:pageBreakBefore w:val="0"/>
              <w:numPr>
                <w:ilvl w:val="0"/>
                <w:numId w:val="0"/>
              </w:numPr>
              <w:kinsoku/>
              <w:wordWrap/>
              <w:overflowPunct/>
              <w:topLinePunct w:val="0"/>
              <w:bidi w:val="0"/>
              <w:spacing w:line="400" w:lineRule="exact"/>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 xml:space="preserve">    随着小区入住率的增加，根据实际需求增加人员，确保小区管理到位。</w:t>
            </w:r>
          </w:p>
          <w:p w14:paraId="11146034">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三</w:t>
            </w:r>
            <w:r>
              <w:rPr>
                <w:rFonts w:hint="eastAsia" w:ascii="宋体" w:hAnsi="宋体" w:eastAsia="宋体" w:cs="宋体"/>
                <w:b/>
                <w:color w:val="auto"/>
                <w:sz w:val="21"/>
                <w:szCs w:val="21"/>
                <w:highlight w:val="none"/>
              </w:rPr>
              <w:t>）人员素质要求</w:t>
            </w:r>
          </w:p>
          <w:p w14:paraId="1FC12919">
            <w:pPr>
              <w:pageBreakBefore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1．项目</w:t>
            </w:r>
            <w:r>
              <w:rPr>
                <w:rFonts w:hint="eastAsia" w:ascii="宋体" w:hAnsi="宋体" w:eastAsia="宋体" w:cs="宋体"/>
                <w:b/>
                <w:color w:val="auto"/>
                <w:sz w:val="21"/>
                <w:szCs w:val="21"/>
                <w:highlight w:val="none"/>
                <w:lang w:eastAsia="zh-CN"/>
              </w:rPr>
              <w:t>经理</w:t>
            </w:r>
            <w:r>
              <w:rPr>
                <w:rFonts w:hint="eastAsia" w:ascii="宋体" w:hAnsi="宋体" w:cs="宋体"/>
                <w:b/>
                <w:bCs/>
                <w:color w:val="auto"/>
                <w:sz w:val="21"/>
                <w:szCs w:val="21"/>
                <w:highlight w:val="none"/>
                <w:lang w:eastAsia="zh-CN"/>
              </w:rPr>
              <w:t>及客服主管</w:t>
            </w:r>
          </w:p>
          <w:p w14:paraId="3B597C2E">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大学专科以上文化程度，</w:t>
            </w:r>
            <w:r>
              <w:rPr>
                <w:rFonts w:hint="eastAsia" w:ascii="宋体" w:hAnsi="宋体" w:cs="宋体"/>
                <w:color w:val="auto"/>
                <w:sz w:val="21"/>
                <w:szCs w:val="21"/>
                <w:highlight w:val="none"/>
                <w:lang w:eastAsia="zh-CN"/>
              </w:rPr>
              <w:t>物业管理或物业管理相近专业毕业，</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年以上物业管理经验；具有较强的组织和领导能力，熟悉物业管理法律法规。</w:t>
            </w:r>
          </w:p>
          <w:p w14:paraId="1A25FD99">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2．工程维修人员（水电工）</w:t>
            </w:r>
          </w:p>
          <w:p w14:paraId="72F5D533">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中专以上文化程度，电气或机械设备专业毕业，持有电工证；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年以上配电工程经验或配电系统维护经验，熟悉变配电、建筑电气维修养护专业管理工作经验，给排水维修保养方面有较丰富经验；有一定的协调能力。</w:t>
            </w:r>
          </w:p>
          <w:p w14:paraId="67DF8111">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3．消防监控员</w:t>
            </w:r>
          </w:p>
          <w:p w14:paraId="55A18AAB">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中专以上文化程度；工作认真负责，吃苦耐劳，熟悉各类消防及监控设施设备的工作流程和规范，有较强的消防专业能力。</w:t>
            </w:r>
          </w:p>
          <w:p w14:paraId="27E0897C">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4．秩序维护员</w:t>
            </w:r>
          </w:p>
          <w:p w14:paraId="0F316985">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初中以上文化程度，接受过系统的治安管理培训；政治素质高，反应灵敏，形象较好。</w:t>
            </w:r>
          </w:p>
          <w:p w14:paraId="73C73ECC">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5．绿化员 </w:t>
            </w:r>
          </w:p>
          <w:p w14:paraId="70E27DBC">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初中以上文化程度；从事绿化管理工作2年以上；能够进行各种绿化养护操作，能够使用和维护各种绿化设备；工作认真严谨，有责任心，能吃苦。</w:t>
            </w:r>
          </w:p>
          <w:p w14:paraId="481E4F3B">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6．保洁人员</w:t>
            </w:r>
          </w:p>
          <w:p w14:paraId="42A14FA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初中以上文化程度；工作认真负责</w:t>
            </w:r>
            <w:r>
              <w:rPr>
                <w:rFonts w:hint="eastAsia" w:ascii="宋体" w:hAnsi="宋体" w:eastAsia="宋体" w:cs="宋体"/>
                <w:color w:val="auto"/>
                <w:sz w:val="21"/>
                <w:szCs w:val="21"/>
                <w:highlight w:val="none"/>
                <w:lang w:eastAsia="zh-CN"/>
              </w:rPr>
              <w:t>、工作态度好、</w:t>
            </w:r>
            <w:r>
              <w:rPr>
                <w:rFonts w:hint="eastAsia" w:ascii="宋体" w:hAnsi="宋体" w:eastAsia="宋体" w:cs="宋体"/>
                <w:color w:val="auto"/>
                <w:sz w:val="21"/>
                <w:szCs w:val="21"/>
                <w:highlight w:val="none"/>
              </w:rPr>
              <w:t>任劳任怨；1年以上环卫或有宾馆清洁工作经验。</w:t>
            </w:r>
          </w:p>
          <w:p w14:paraId="28F37D4E">
            <w:pPr>
              <w:pageBreakBefore w:val="0"/>
              <w:kinsoku/>
              <w:wordWrap/>
              <w:overflowPunct/>
              <w:topLinePunct w:val="0"/>
              <w:bidi w:val="0"/>
              <w:spacing w:line="400" w:lineRule="exact"/>
              <w:ind w:firstLine="411" w:firstLineChars="196"/>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六、其他要求</w:t>
            </w:r>
          </w:p>
          <w:p w14:paraId="21ACBE24">
            <w:pPr>
              <w:pageBreakBefore w:val="0"/>
              <w:kinsoku/>
              <w:wordWrap/>
              <w:overflowPunct/>
              <w:topLinePunct w:val="0"/>
              <w:bidi w:val="0"/>
              <w:spacing w:line="400" w:lineRule="exact"/>
              <w:ind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（一）管理费标准</w:t>
            </w:r>
          </w:p>
          <w:p w14:paraId="11E8440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由磋商人根据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所提供的资料和项目所在地的物价水平自行测算，要求报单月价格及</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年的总价和详细项目预算表，报价即要考虑优质、经济，又要考虑该物业服务的实际情况。</w:t>
            </w:r>
          </w:p>
          <w:p w14:paraId="37F47DAA">
            <w:pPr>
              <w:pageBreakBefore w:val="0"/>
              <w:kinsoku/>
              <w:wordWrap/>
              <w:overflowPunct/>
              <w:topLinePunct w:val="0"/>
              <w:bidi w:val="0"/>
              <w:spacing w:line="400" w:lineRule="exact"/>
              <w:ind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（二）服务工作标准</w:t>
            </w:r>
          </w:p>
          <w:p w14:paraId="2AB5156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应树立“业主至上，服务第一”的思想，为采购人创造一个安全、宁静、整洁、优雅的办公环境；</w:t>
            </w:r>
          </w:p>
          <w:p w14:paraId="1C7EF09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应为采购人提供礼貌、热情、周到的服务，最大限度地满足采购人的服务要求；</w:t>
            </w:r>
          </w:p>
          <w:p w14:paraId="584D434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pacing w:val="-4"/>
                <w:sz w:val="21"/>
                <w:szCs w:val="21"/>
                <w:highlight w:val="none"/>
              </w:rPr>
              <w:t>应主动、积极地加强与采购人的联系，多途径、多渠道征询和听取意见，不断改进工作；</w:t>
            </w:r>
          </w:p>
          <w:p w14:paraId="1F29A76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应大力推行创优质服务，优质管理的活动，使采购人对营运服务的满意率达到98%以上，并负责使管理的物业保值、增值；</w:t>
            </w:r>
          </w:p>
          <w:p w14:paraId="151D69C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应加强保密教育，严格遵守保密规定；</w:t>
            </w:r>
          </w:p>
          <w:p w14:paraId="42AC139A">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应积极为采购人提供其他特殊项目的服务。</w:t>
            </w:r>
          </w:p>
        </w:tc>
      </w:tr>
      <w:tr w14:paraId="2AD1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Pr>
        <w:tc>
          <w:tcPr>
            <w:tcW w:w="418" w:type="dxa"/>
            <w:shd w:val="clear" w:color="auto" w:fill="auto"/>
            <w:vAlign w:val="center"/>
          </w:tcPr>
          <w:p w14:paraId="05B7BD71">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商务条款</w:t>
            </w:r>
          </w:p>
        </w:tc>
        <w:tc>
          <w:tcPr>
            <w:tcW w:w="8677" w:type="dxa"/>
            <w:gridSpan w:val="3"/>
            <w:shd w:val="clear" w:color="auto" w:fill="auto"/>
          </w:tcPr>
          <w:p w14:paraId="74EB47ED">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一、合同签订期:自</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 xml:space="preserve">通知书发出之日起 </w:t>
            </w:r>
            <w:r>
              <w:rPr>
                <w:rFonts w:hint="eastAsia" w:ascii="宋体" w:hAnsi="宋体" w:eastAsia="宋体" w:cs="宋体"/>
                <w:bCs/>
                <w:color w:val="auto"/>
                <w:sz w:val="21"/>
                <w:szCs w:val="21"/>
                <w:highlight w:val="none"/>
                <w:lang w:val="en-US" w:eastAsia="zh-CN"/>
              </w:rPr>
              <w:t>30日</w:t>
            </w:r>
            <w:r>
              <w:rPr>
                <w:rFonts w:hint="eastAsia" w:ascii="宋体" w:hAnsi="宋体" w:eastAsia="宋体" w:cs="宋体"/>
                <w:bCs/>
                <w:color w:val="auto"/>
                <w:sz w:val="21"/>
                <w:szCs w:val="21"/>
                <w:highlight w:val="none"/>
              </w:rPr>
              <w:t>内</w:t>
            </w:r>
          </w:p>
          <w:p w14:paraId="013351ED">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▲二、提交服务成果时间:</w:t>
            </w:r>
            <w:r>
              <w:rPr>
                <w:rFonts w:hint="eastAsia" w:ascii="宋体" w:hAnsi="宋体" w:cs="宋体"/>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r>
              <w:rPr>
                <w:rFonts w:hint="eastAsia" w:ascii="宋体" w:hAnsi="宋体" w:eastAsia="宋体" w:cs="宋体"/>
                <w:bCs/>
                <w:color w:val="auto"/>
                <w:sz w:val="21"/>
                <w:szCs w:val="21"/>
                <w:highlight w:val="none"/>
              </w:rPr>
              <w:t>。</w:t>
            </w:r>
          </w:p>
          <w:p w14:paraId="28DAAA45">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三、提交服务成果地点:</w:t>
            </w:r>
            <w:r>
              <w:rPr>
                <w:rFonts w:hint="eastAsia" w:ascii="宋体" w:hAnsi="宋体" w:eastAsia="宋体" w:cs="宋体"/>
                <w:bCs/>
                <w:color w:val="auto"/>
                <w:sz w:val="21"/>
                <w:szCs w:val="21"/>
                <w:highlight w:val="none"/>
                <w:lang w:val="en-US" w:eastAsia="zh-CN"/>
              </w:rPr>
              <w:t>崇左市阳光名邸小区</w:t>
            </w:r>
            <w:r>
              <w:rPr>
                <w:rFonts w:hint="eastAsia" w:ascii="宋体" w:hAnsi="宋体" w:eastAsia="宋体" w:cs="宋体"/>
                <w:bCs/>
                <w:color w:val="auto"/>
                <w:sz w:val="21"/>
                <w:szCs w:val="21"/>
                <w:highlight w:val="none"/>
              </w:rPr>
              <w:t>；</w:t>
            </w:r>
          </w:p>
          <w:p w14:paraId="67C2E33F">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四、售后服务要求：</w:t>
            </w:r>
          </w:p>
          <w:p w14:paraId="3A94C67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1.服务期限：自合同签订之日起</w:t>
            </w:r>
            <w:r>
              <w:rPr>
                <w:rFonts w:hint="eastAsia" w:ascii="宋体" w:hAnsi="宋体" w:eastAsia="宋体" w:cs="宋体"/>
                <w:bCs/>
                <w:color w:val="auto"/>
                <w:sz w:val="21"/>
                <w:szCs w:val="21"/>
                <w:highlight w:val="none"/>
                <w:lang w:val="en-US" w:eastAsia="zh-CN"/>
              </w:rPr>
              <w:t>两年</w:t>
            </w:r>
            <w:r>
              <w:rPr>
                <w:rFonts w:hint="eastAsia" w:ascii="宋体" w:hAnsi="宋体" w:eastAsia="宋体" w:cs="宋体"/>
                <w:bCs/>
                <w:color w:val="auto"/>
                <w:sz w:val="21"/>
                <w:szCs w:val="21"/>
                <w:highlight w:val="none"/>
              </w:rPr>
              <w:t>。服务期满后，采购人可以视</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的服务质量情况，经业主委员会同意后，可再续签服务合同。</w:t>
            </w:r>
          </w:p>
          <w:p w14:paraId="788F5610">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2.处理问题响应时间:接到采购人处理问题通知后半小时内到达采购人指定现场。</w:t>
            </w:r>
          </w:p>
          <w:p w14:paraId="2DE5ADE8">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bCs/>
                <w:color w:val="auto"/>
                <w:sz w:val="21"/>
                <w:szCs w:val="21"/>
                <w:highlight w:val="none"/>
                <w:lang w:val="en-US" w:eastAsia="zh-CN"/>
              </w:rPr>
              <w:t>报价</w:t>
            </w:r>
            <w:r>
              <w:rPr>
                <w:rFonts w:hint="eastAsia" w:ascii="宋体" w:hAnsi="宋体" w:eastAsia="宋体" w:cs="宋体"/>
                <w:bCs/>
                <w:color w:val="auto"/>
                <w:sz w:val="21"/>
                <w:szCs w:val="21"/>
                <w:highlight w:val="none"/>
              </w:rPr>
              <w:t>要求:</w:t>
            </w:r>
          </w:p>
          <w:p w14:paraId="24B85456">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▲1.报价必须含以下部分：</w:t>
            </w:r>
          </w:p>
          <w:p w14:paraId="1F13F9F2">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管理、服务人员的工资、按规定提取的保险和福利费用及国家地方规定必须缴纳的费用（含基本工资、节日加班费、社会保险费、管理人员服装费、装备费、高温费、节假日补贴、年终双薪等）；</w:t>
            </w:r>
          </w:p>
          <w:p w14:paraId="1999CC3E">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日常行政办公费（含水电费、通讯费、办公用品费、培训费等）；</w:t>
            </w:r>
          </w:p>
          <w:p w14:paraId="11FEFD71">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公共设施、设备维修、养护、运行和管理费；</w:t>
            </w:r>
          </w:p>
          <w:p w14:paraId="18AFBD90">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清洁卫生费（含保洁用品费、垃圾清运费、化粪池清理费等）；</w:t>
            </w:r>
          </w:p>
          <w:p w14:paraId="22E3D49B">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绿化管理费（含绿化工具易耗品购置费、杀虫剂、肥料等）；</w:t>
            </w:r>
          </w:p>
          <w:p w14:paraId="10D51704">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物业公司与本项目直接有关的固定资产折旧费；</w:t>
            </w:r>
          </w:p>
          <w:p w14:paraId="591FCE32">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物业公司合理利润；</w:t>
            </w:r>
          </w:p>
          <w:p w14:paraId="0B91274E">
            <w:pPr>
              <w:numPr>
                <w:ilvl w:val="0"/>
                <w:numId w:val="6"/>
              </w:numPr>
              <w:spacing w:line="360" w:lineRule="auto"/>
              <w:ind w:left="425" w:leftChars="0" w:hanging="425"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rPr>
              <w:t>法定税费。</w:t>
            </w:r>
          </w:p>
          <w:p w14:paraId="64061FDE">
            <w:pPr>
              <w:numPr>
                <w:ilvl w:val="0"/>
                <w:numId w:val="0"/>
              </w:numPr>
              <w:spacing w:line="360" w:lineRule="auto"/>
              <w:ind w:leftChars="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六、付款方式要求：</w:t>
            </w:r>
          </w:p>
          <w:p w14:paraId="54070CCF">
            <w:pPr>
              <w:numPr>
                <w:ilvl w:val="0"/>
                <w:numId w:val="0"/>
              </w:numPr>
              <w:spacing w:line="360" w:lineRule="auto"/>
              <w:ind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付款方式:</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自行承担向租户催缴应收物业费之责任，</w:t>
            </w:r>
            <w:r>
              <w:rPr>
                <w:rFonts w:hint="eastAsia" w:ascii="宋体" w:hAnsi="宋体" w:eastAsia="宋体" w:cs="宋体"/>
                <w:bCs/>
                <w:color w:val="auto"/>
                <w:sz w:val="21"/>
                <w:szCs w:val="21"/>
                <w:highlight w:val="none"/>
                <w:lang w:eastAsia="zh-CN"/>
              </w:rPr>
              <w:t>年度结算时</w:t>
            </w:r>
            <w:r>
              <w:rPr>
                <w:rFonts w:hint="eastAsia" w:ascii="宋体" w:hAnsi="宋体" w:eastAsia="宋体" w:cs="宋体"/>
                <w:bCs/>
                <w:color w:val="auto"/>
                <w:sz w:val="21"/>
                <w:szCs w:val="21"/>
                <w:highlight w:val="none"/>
              </w:rPr>
              <w:t>扣除乙方应收物业费后，由</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补足与</w:t>
            </w:r>
            <w:r>
              <w:rPr>
                <w:rFonts w:hint="eastAsia" w:ascii="宋体" w:hAnsi="宋体" w:eastAsia="宋体" w:cs="宋体"/>
                <w:bCs/>
                <w:color w:val="auto"/>
                <w:sz w:val="21"/>
                <w:szCs w:val="21"/>
                <w:highlight w:val="none"/>
                <w:lang w:eastAsia="zh-CN"/>
              </w:rPr>
              <w:t>合同</w:t>
            </w:r>
            <w:r>
              <w:rPr>
                <w:rFonts w:hint="eastAsia" w:ascii="宋体" w:hAnsi="宋体" w:eastAsia="宋体" w:cs="宋体"/>
                <w:bCs/>
                <w:color w:val="auto"/>
                <w:sz w:val="21"/>
                <w:szCs w:val="21"/>
                <w:highlight w:val="none"/>
              </w:rPr>
              <w:t>价差额部分费</w:t>
            </w:r>
            <w:r>
              <w:rPr>
                <w:rFonts w:hint="eastAsia" w:ascii="宋体" w:hAnsi="宋体" w:eastAsia="宋体" w:cs="宋体"/>
                <w:bCs/>
                <w:color w:val="auto"/>
                <w:sz w:val="21"/>
                <w:szCs w:val="21"/>
                <w:highlight w:val="none"/>
              </w:rPr>
              <w:t>用</w:t>
            </w:r>
            <w:r>
              <w:rPr>
                <w:rFonts w:hint="eastAsia" w:ascii="宋体" w:hAnsi="宋体" w:cs="宋体"/>
                <w:bCs/>
                <w:color w:val="auto"/>
                <w:sz w:val="21"/>
                <w:szCs w:val="21"/>
                <w:highlight w:val="none"/>
                <w:lang w:val="en-US" w:eastAsia="zh-CN"/>
              </w:rPr>
              <w:t>。</w:t>
            </w:r>
          </w:p>
          <w:p w14:paraId="68666A24">
            <w:pPr>
              <w:numPr>
                <w:ilvl w:val="0"/>
                <w:numId w:val="7"/>
              </w:num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其他要求：</w:t>
            </w:r>
          </w:p>
          <w:p w14:paraId="2D833E69">
            <w:pPr>
              <w:numPr>
                <w:ilvl w:val="0"/>
                <w:numId w:val="0"/>
              </w:num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中央空调、变压设备、加压设备、消防设备、安防监控设备的维保及防雷检测等工作由采购人另行聘请专业单位负责，费用由采购人承担，中标单位做好设备的日常管理和巡检，发现问题及时联系专业单位进行处理并做好相关配合工作。</w:t>
            </w:r>
          </w:p>
          <w:p w14:paraId="1EFE1A7D">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.中标单位不得将整体管理责任及利益转让给其他单位和个人。也不能给第三者挂靠。否则采购人可以提前解除本项目物业服务合同，并将所有已得利益双倍赔付给采购人。</w:t>
            </w:r>
          </w:p>
          <w:p w14:paraId="154AE6CF">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.投标人可实地进行勘察，勘察费用自理。</w:t>
            </w:r>
          </w:p>
          <w:p w14:paraId="2B31B2B0">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采购人认为有必要交给物业服务公司管理的其它项目，中标人有义务接受，在双方协商一致基础上签订补充协议</w:t>
            </w:r>
            <w:r>
              <w:rPr>
                <w:rFonts w:hint="eastAsia" w:ascii="宋体" w:hAnsi="宋体" w:cs="宋体"/>
                <w:bCs/>
                <w:color w:val="auto"/>
                <w:sz w:val="21"/>
                <w:szCs w:val="21"/>
                <w:highlight w:val="none"/>
                <w:lang w:eastAsia="zh-CN"/>
              </w:rPr>
              <w:t>。</w:t>
            </w:r>
          </w:p>
        </w:tc>
      </w:tr>
    </w:tbl>
    <w:p w14:paraId="5A680190">
      <w:pPr>
        <w:spacing w:line="360" w:lineRule="auto"/>
        <w:ind w:firstLine="420" w:firstLineChars="200"/>
        <w:rPr>
          <w:rFonts w:hint="eastAsia" w:ascii="宋体" w:hAnsi="宋体" w:eastAsia="宋体"/>
          <w:color w:val="auto"/>
          <w:highlight w:val="none"/>
        </w:rPr>
      </w:pPr>
    </w:p>
    <w:p w14:paraId="1102FFA4">
      <w:pPr>
        <w:widowControl/>
        <w:jc w:val="left"/>
        <w:rPr>
          <w:rFonts w:hint="eastAsia" w:ascii="宋体" w:hAnsi="宋体" w:eastAsia="宋体"/>
          <w:color w:val="auto"/>
          <w:highlight w:val="none"/>
        </w:rPr>
      </w:pPr>
      <w:r>
        <w:rPr>
          <w:rFonts w:hint="eastAsia" w:ascii="宋体" w:hAnsi="宋体" w:eastAsia="宋体"/>
          <w:color w:val="auto"/>
          <w:highlight w:val="none"/>
        </w:rPr>
        <w:br w:type="page"/>
      </w:r>
    </w:p>
    <w:p w14:paraId="2E1C929A">
      <w:pPr>
        <w:pStyle w:val="3"/>
        <w:jc w:val="center"/>
        <w:rPr>
          <w:color w:val="auto"/>
          <w:highlight w:val="none"/>
        </w:rPr>
      </w:pPr>
      <w:bookmarkStart w:id="79" w:name="_Toc17831"/>
      <w:r>
        <w:rPr>
          <w:rFonts w:hint="eastAsia"/>
          <w:color w:val="auto"/>
          <w:highlight w:val="none"/>
        </w:rPr>
        <w:t>第四章  评审程序、评审方法和评审标准</w:t>
      </w:r>
      <w:bookmarkEnd w:id="79"/>
    </w:p>
    <w:p w14:paraId="1930F20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05C155A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4FFA51B">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E6DFA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1C3FB1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5284D6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D1DBE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093484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ED8136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26D293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30D2F1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279348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586360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7786A63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3A2855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0CE1FE80">
      <w:pPr>
        <w:spacing w:line="360" w:lineRule="auto"/>
        <w:ind w:firstLine="420" w:firstLineChars="200"/>
        <w:rPr>
          <w:rFonts w:ascii="宋体" w:hAnsi="宋体" w:cs="宋体"/>
          <w:color w:val="auto"/>
          <w:szCs w:val="21"/>
          <w:highlight w:val="none"/>
        </w:rPr>
      </w:pPr>
      <w:bookmarkStart w:id="80"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0"/>
    <w:p w14:paraId="54ED28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2C131B">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1AE5BFD6">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AFD44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12A0D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56458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59D0F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5767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C852A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BBA5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7B18F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1D29C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07CF1C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2F896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44C9FC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13F362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B2528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5B8444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14:paraId="7C3B6B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14:paraId="0E877C3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7EB5FC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26B08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5DBB9A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2）技术需求允许负偏离的条款数超过“供应商须知前附表”规定项数；</w:t>
      </w:r>
    </w:p>
    <w:p w14:paraId="011A09A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5EF13B8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6785D7E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14B7A1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63B26E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14:paraId="4F57DB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88FEB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4458B6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A69F3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DA1CB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81" w:name="_Hlk42596405"/>
      <w:r>
        <w:rPr>
          <w:rFonts w:hint="eastAsia" w:ascii="宋体" w:hAnsi="宋体" w:cs="宋体"/>
          <w:color w:val="auto"/>
          <w:szCs w:val="21"/>
          <w:highlight w:val="none"/>
        </w:rPr>
        <w:t>竞标报价（包含首次报价、最后报价）</w:t>
      </w:r>
      <w:bookmarkEnd w:id="81"/>
      <w:bookmarkStart w:id="82" w:name="_Hlk42596276"/>
      <w:r>
        <w:rPr>
          <w:rFonts w:hint="eastAsia" w:ascii="宋体" w:hAnsi="宋体" w:cs="宋体"/>
          <w:color w:val="auto"/>
          <w:szCs w:val="21"/>
          <w:highlight w:val="none"/>
        </w:rPr>
        <w:t>超过磋商文件分项采购预算金额或者最高限价的</w:t>
      </w:r>
      <w:bookmarkEnd w:id="82"/>
      <w:r>
        <w:rPr>
          <w:rFonts w:hint="eastAsia" w:ascii="宋体" w:hAnsi="宋体" w:cs="宋体"/>
          <w:color w:val="auto"/>
          <w:szCs w:val="21"/>
          <w:highlight w:val="none"/>
        </w:rPr>
        <w:t>（如本项目公布了最高限价）；</w:t>
      </w:r>
    </w:p>
    <w:p w14:paraId="730402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BD3A2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00FEBD1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7A959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46D963C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CD6784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AD2111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E6878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对磋商文件作出的实质性变动是磋商文件的有效组成部分，由磋商小组及时以书面形式同时通知所有参加磋商的供应商。</w:t>
      </w:r>
    </w:p>
    <w:p w14:paraId="01E94C4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6E205F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B0F5416">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14:paraId="4619C568">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14:paraId="65B6F288">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6833DBF">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63E4A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63E90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93DA02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0C3529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6E912AB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52214D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62B68E6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1082E0F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7FC1B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6DC70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08B191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F1C4F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1C27C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3D3932C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565D269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4E9DB7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383A1C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BE0EF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3F44AC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48A9D0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5B7E7A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B3F955D">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0151EF80">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F5DA56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069EC76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1"/>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4"/>
        <w:gridCol w:w="6288"/>
        <w:gridCol w:w="851"/>
      </w:tblGrid>
      <w:tr w14:paraId="1783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vAlign w:val="center"/>
          </w:tcPr>
          <w:p w14:paraId="2FC8EE22">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04" w:type="dxa"/>
            <w:vAlign w:val="center"/>
          </w:tcPr>
          <w:p w14:paraId="4147B692">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288" w:type="dxa"/>
            <w:vAlign w:val="center"/>
          </w:tcPr>
          <w:p w14:paraId="7488E18D">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14:paraId="261FA8DC">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4217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647" w:type="dxa"/>
            <w:vAlign w:val="center"/>
          </w:tcPr>
          <w:p w14:paraId="2014A27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304" w:type="dxa"/>
            <w:vAlign w:val="center"/>
          </w:tcPr>
          <w:p w14:paraId="38B4872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288" w:type="dxa"/>
            <w:vAlign w:val="top"/>
          </w:tcPr>
          <w:p w14:paraId="19A06973">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14:paraId="17FAC63F">
            <w:pPr>
              <w:pStyle w:val="12"/>
              <w:spacing w:line="360" w:lineRule="auto"/>
              <w:ind w:firstLine="420" w:firstLineChars="200"/>
              <w:rPr>
                <w:rFonts w:hint="default"/>
                <w:color w:val="auto"/>
                <w:highlight w:val="none"/>
                <w:lang w:val="en-US" w:eastAsia="zh-CN"/>
              </w:rPr>
            </w:pPr>
            <w:r>
              <w:rPr>
                <w:rFonts w:hint="eastAsia"/>
                <w:color w:val="auto"/>
                <w:sz w:val="21"/>
                <w:szCs w:val="21"/>
                <w:highlight w:val="none"/>
              </w:rPr>
              <w:t>价格分统一按照下列公式计算：磋商报价得分=（评审基准价/磋商报价）×价格分满分分值。</w:t>
            </w:r>
          </w:p>
        </w:tc>
        <w:tc>
          <w:tcPr>
            <w:tcW w:w="851" w:type="dxa"/>
            <w:vAlign w:val="center"/>
          </w:tcPr>
          <w:p w14:paraId="189CAD8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14:paraId="589A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vAlign w:val="center"/>
          </w:tcPr>
          <w:p w14:paraId="713CFECB">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2</w:t>
            </w:r>
          </w:p>
        </w:tc>
        <w:tc>
          <w:tcPr>
            <w:tcW w:w="8443" w:type="dxa"/>
            <w:gridSpan w:val="3"/>
            <w:vAlign w:val="center"/>
          </w:tcPr>
          <w:p w14:paraId="70D4D90D">
            <w:pPr>
              <w:widowControl/>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技术分（满分</w:t>
            </w:r>
            <w:r>
              <w:rPr>
                <w:rFonts w:hint="eastAsia" w:ascii="宋体" w:hAnsi="宋体" w:cs="宋体"/>
                <w:bCs/>
                <w:color w:val="auto"/>
                <w:kern w:val="0"/>
                <w:szCs w:val="21"/>
                <w:highlight w:val="none"/>
                <w:lang w:val="en-US" w:eastAsia="zh-CN"/>
              </w:rPr>
              <w:t>90</w:t>
            </w:r>
            <w:r>
              <w:rPr>
                <w:rFonts w:hint="eastAsia" w:ascii="宋体" w:hAnsi="宋体" w:cs="宋体"/>
                <w:bCs/>
                <w:color w:val="auto"/>
                <w:kern w:val="0"/>
                <w:szCs w:val="21"/>
                <w:highlight w:val="none"/>
              </w:rPr>
              <w:t>分）</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eastAsia="zh-CN"/>
              </w:rPr>
              <w:t>评标委员会成员</w:t>
            </w:r>
            <w:r>
              <w:rPr>
                <w:rFonts w:hint="eastAsia" w:ascii="宋体" w:hAnsi="宋体" w:cs="宋体"/>
                <w:bCs/>
                <w:color w:val="auto"/>
                <w:kern w:val="0"/>
                <w:szCs w:val="21"/>
                <w:highlight w:val="none"/>
              </w:rPr>
              <w:t>根据以下标准进行独立评审并独立打分</w:t>
            </w:r>
            <w:r>
              <w:rPr>
                <w:rFonts w:hint="eastAsia" w:ascii="宋体" w:hAnsi="宋体" w:cs="宋体"/>
                <w:color w:val="auto"/>
                <w:kern w:val="0"/>
                <w:szCs w:val="21"/>
                <w:highlight w:val="none"/>
              </w:rPr>
              <w:t>）</w:t>
            </w:r>
          </w:p>
        </w:tc>
      </w:tr>
      <w:tr w14:paraId="4EA5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dxa"/>
            <w:vAlign w:val="center"/>
          </w:tcPr>
          <w:p w14:paraId="6CACAC2D">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w:t>
            </w:r>
          </w:p>
        </w:tc>
        <w:tc>
          <w:tcPr>
            <w:tcW w:w="1304" w:type="dxa"/>
            <w:vAlign w:val="center"/>
          </w:tcPr>
          <w:p w14:paraId="7AF40E0D">
            <w:pPr>
              <w:autoSpaceDE w:val="0"/>
              <w:autoSpaceDN w:val="0"/>
              <w:spacing w:line="360" w:lineRule="auto"/>
              <w:jc w:val="center"/>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eastAsia="zh-CN"/>
              </w:rPr>
              <w:t>服务方案</w:t>
            </w:r>
          </w:p>
        </w:tc>
        <w:tc>
          <w:tcPr>
            <w:tcW w:w="6288" w:type="dxa"/>
            <w:vAlign w:val="center"/>
          </w:tcPr>
          <w:p w14:paraId="4197CAB4">
            <w:pPr>
              <w:autoSpaceDE w:val="0"/>
              <w:autoSpaceDN w:val="0"/>
              <w:spacing w:line="360" w:lineRule="auto"/>
              <w:jc w:val="left"/>
              <w:rPr>
                <w:rFonts w:hint="eastAsia"/>
                <w:b/>
                <w:bCs/>
                <w:color w:val="auto"/>
                <w:highlight w:val="none"/>
                <w:lang w:eastAsia="zh-CN"/>
              </w:rPr>
            </w:pPr>
            <w:bookmarkStart w:id="83" w:name="OLE_LINK1"/>
            <w:r>
              <w:rPr>
                <w:rFonts w:hint="eastAsia"/>
                <w:b/>
                <w:bCs/>
                <w:color w:val="auto"/>
                <w:highlight w:val="none"/>
                <w:lang w:eastAsia="zh-CN"/>
              </w:rPr>
              <w:t>（1）实施方案分（</w:t>
            </w:r>
            <w:r>
              <w:rPr>
                <w:rFonts w:hint="eastAsia"/>
                <w:b/>
                <w:bCs/>
                <w:color w:val="auto"/>
                <w:highlight w:val="none"/>
                <w:lang w:val="en-US" w:eastAsia="zh-CN"/>
              </w:rPr>
              <w:t>25分</w:t>
            </w:r>
            <w:r>
              <w:rPr>
                <w:rFonts w:hint="eastAsia"/>
                <w:b/>
                <w:bCs/>
                <w:color w:val="auto"/>
                <w:highlight w:val="none"/>
                <w:lang w:eastAsia="zh-CN"/>
              </w:rPr>
              <w:t>）：</w:t>
            </w:r>
          </w:p>
          <w:p w14:paraId="18E3D3EE">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由评标委员会成员在打分前</w:t>
            </w:r>
            <w:r>
              <w:rPr>
                <w:rFonts w:hint="eastAsia"/>
                <w:color w:val="auto"/>
                <w:highlight w:val="none"/>
                <w:lang w:val="zh-CN" w:eastAsia="zh-CN"/>
              </w:rPr>
              <w:t>根据各投标文件中的</w:t>
            </w:r>
            <w:r>
              <w:rPr>
                <w:rFonts w:hint="eastAsia"/>
                <w:color w:val="auto"/>
                <w:highlight w:val="none"/>
                <w:lang w:eastAsia="zh-CN"/>
              </w:rPr>
              <w:t>服务方案，就工作服务方案、服务标准的完整性、合理性、科学性、先进性等方面在相应档次内独立打分。</w:t>
            </w:r>
          </w:p>
          <w:p w14:paraId="5A6E50A7">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差（</w:t>
            </w:r>
            <w:r>
              <w:rPr>
                <w:rFonts w:hint="eastAsia"/>
                <w:color w:val="auto"/>
                <w:highlight w:val="none"/>
                <w:lang w:val="en-US" w:eastAsia="zh-CN"/>
              </w:rPr>
              <w:t>5</w:t>
            </w:r>
            <w:r>
              <w:rPr>
                <w:rFonts w:hint="eastAsia"/>
                <w:color w:val="auto"/>
                <w:highlight w:val="none"/>
                <w:lang w:eastAsia="zh-CN"/>
              </w:rPr>
              <w:t>分）：提供了服务实施方案（</w:t>
            </w:r>
            <w:r>
              <w:rPr>
                <w:rFonts w:hint="eastAsia"/>
                <w:color w:val="auto"/>
                <w:highlight w:val="none"/>
                <w:lang w:val="en-US" w:eastAsia="zh-CN"/>
              </w:rPr>
              <w:t>包含总体工作计划、档案建立、服务承诺方案等</w:t>
            </w:r>
            <w:r>
              <w:rPr>
                <w:rFonts w:hint="eastAsia"/>
                <w:color w:val="auto"/>
                <w:highlight w:val="none"/>
                <w:lang w:eastAsia="zh-CN"/>
              </w:rPr>
              <w:t>），对基本的服务内容有描述，方案总体一般。</w:t>
            </w:r>
          </w:p>
          <w:p w14:paraId="30C357F1">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中（</w:t>
            </w:r>
            <w:r>
              <w:rPr>
                <w:rFonts w:hint="eastAsia"/>
                <w:color w:val="auto"/>
                <w:highlight w:val="none"/>
                <w:lang w:val="en-US" w:eastAsia="zh-CN"/>
              </w:rPr>
              <w:t>15</w:t>
            </w:r>
            <w:r>
              <w:rPr>
                <w:rFonts w:hint="eastAsia"/>
                <w:color w:val="auto"/>
                <w:highlight w:val="none"/>
                <w:lang w:eastAsia="zh-CN"/>
              </w:rPr>
              <w:t>分）：服务实施方案完整（</w:t>
            </w:r>
            <w:r>
              <w:rPr>
                <w:rFonts w:hint="eastAsia"/>
                <w:color w:val="auto"/>
                <w:highlight w:val="none"/>
                <w:lang w:val="en-US" w:eastAsia="zh-CN"/>
              </w:rPr>
              <w:t>包含总体工作计划、档案建立、服务承诺方案等</w:t>
            </w:r>
            <w:r>
              <w:rPr>
                <w:rFonts w:hint="eastAsia"/>
                <w:color w:val="auto"/>
                <w:highlight w:val="none"/>
                <w:lang w:eastAsia="zh-CN"/>
              </w:rPr>
              <w:t xml:space="preserve">），对服务工作的重点、难点有基本了解。 </w:t>
            </w:r>
          </w:p>
          <w:p w14:paraId="4CE38586">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20分</w:t>
            </w:r>
            <w:r>
              <w:rPr>
                <w:rFonts w:hint="eastAsia"/>
                <w:color w:val="auto"/>
                <w:highlight w:val="none"/>
                <w:lang w:eastAsia="zh-CN"/>
              </w:rPr>
              <w:t>）：服务实施方案完整（</w:t>
            </w:r>
            <w:r>
              <w:rPr>
                <w:rFonts w:hint="eastAsia"/>
                <w:color w:val="auto"/>
                <w:highlight w:val="none"/>
                <w:lang w:val="en-US" w:eastAsia="zh-CN"/>
              </w:rPr>
              <w:t>包含总体工作计划、档案建立、服务承诺方案等</w:t>
            </w:r>
            <w:r>
              <w:rPr>
                <w:rFonts w:hint="eastAsia"/>
                <w:color w:val="auto"/>
                <w:highlight w:val="none"/>
                <w:lang w:eastAsia="zh-CN"/>
              </w:rPr>
              <w:t>），对服务工作的重点、难点了解到位，对项目实施管理有丰富的经验和方案管理，对项目开展有良好的帮助。</w:t>
            </w:r>
          </w:p>
          <w:p w14:paraId="066244D9">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25分</w:t>
            </w:r>
            <w:r>
              <w:rPr>
                <w:rFonts w:hint="eastAsia"/>
                <w:color w:val="auto"/>
                <w:highlight w:val="none"/>
                <w:lang w:eastAsia="zh-CN"/>
              </w:rPr>
              <w:t>）：服务实施方案完整详细（</w:t>
            </w:r>
            <w:r>
              <w:rPr>
                <w:rFonts w:hint="eastAsia"/>
                <w:color w:val="auto"/>
                <w:highlight w:val="none"/>
                <w:lang w:val="en-US" w:eastAsia="zh-CN"/>
              </w:rPr>
              <w:t>包含总体工作计划、档案建立、服务承诺方案等</w:t>
            </w:r>
            <w:r>
              <w:rPr>
                <w:rFonts w:hint="eastAsia"/>
                <w:color w:val="auto"/>
                <w:highlight w:val="none"/>
                <w:lang w:eastAsia="zh-CN"/>
              </w:rPr>
              <w:t>），对服务工作的重点、难点有充分了解，对项目管理有独到的见解，针对本项目提出了对用户有帮助的合理化建议，方案可行性强。</w:t>
            </w:r>
          </w:p>
          <w:p w14:paraId="0675176A">
            <w:p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）人员配备方案分（满分</w:t>
            </w:r>
            <w:r>
              <w:rPr>
                <w:rFonts w:hint="eastAsia"/>
                <w:b/>
                <w:bCs/>
                <w:color w:val="auto"/>
                <w:highlight w:val="none"/>
                <w:lang w:val="en-US" w:eastAsia="zh-CN"/>
              </w:rPr>
              <w:t>15分</w:t>
            </w:r>
            <w:r>
              <w:rPr>
                <w:rFonts w:hint="eastAsia"/>
                <w:b/>
                <w:bCs/>
                <w:color w:val="auto"/>
                <w:highlight w:val="none"/>
                <w:lang w:eastAsia="zh-CN"/>
              </w:rPr>
              <w:t>）</w:t>
            </w:r>
          </w:p>
          <w:p w14:paraId="10DC7E8B">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由评标委员会成员在打分前</w:t>
            </w:r>
            <w:r>
              <w:rPr>
                <w:rFonts w:hint="eastAsia"/>
                <w:color w:val="auto"/>
                <w:highlight w:val="none"/>
                <w:lang w:val="zh-CN" w:eastAsia="zh-CN"/>
              </w:rPr>
              <w:t>根据各投标文件中的</w:t>
            </w:r>
            <w:r>
              <w:rPr>
                <w:rFonts w:hint="eastAsia"/>
                <w:color w:val="auto"/>
                <w:highlight w:val="none"/>
                <w:lang w:eastAsia="zh-CN"/>
              </w:rPr>
              <w:t>人员配备的合理性、科学性，</w:t>
            </w:r>
            <w:r>
              <w:rPr>
                <w:rFonts w:hint="eastAsia"/>
                <w:color w:val="auto"/>
                <w:highlight w:val="none"/>
                <w:lang w:val="zh-CN" w:eastAsia="zh-CN"/>
              </w:rPr>
              <w:t>管理人员等</w:t>
            </w:r>
            <w:r>
              <w:rPr>
                <w:rFonts w:hint="eastAsia"/>
                <w:color w:val="auto"/>
                <w:highlight w:val="none"/>
                <w:lang w:eastAsia="zh-CN"/>
              </w:rPr>
              <w:t>方面在相应档次内独立打分。</w:t>
            </w:r>
          </w:p>
          <w:p w14:paraId="068C485C">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差（</w:t>
            </w:r>
            <w:r>
              <w:rPr>
                <w:rFonts w:hint="eastAsia"/>
                <w:color w:val="auto"/>
                <w:highlight w:val="none"/>
                <w:lang w:val="en-US" w:eastAsia="zh-CN"/>
              </w:rPr>
              <w:t>5</w:t>
            </w:r>
            <w:r>
              <w:rPr>
                <w:rFonts w:hint="eastAsia"/>
                <w:color w:val="auto"/>
                <w:highlight w:val="none"/>
                <w:lang w:eastAsia="zh-CN"/>
              </w:rPr>
              <w:t>分）：拟投入的</w:t>
            </w:r>
            <w:r>
              <w:rPr>
                <w:rFonts w:hint="eastAsia"/>
                <w:color w:val="auto"/>
                <w:highlight w:val="none"/>
                <w:lang w:val="en-GB" w:eastAsia="zh-CN"/>
              </w:rPr>
              <w:t>后勤管理、安保、绿化等服务人员</w:t>
            </w:r>
            <w:r>
              <w:rPr>
                <w:rFonts w:hint="eastAsia"/>
                <w:color w:val="auto"/>
                <w:highlight w:val="none"/>
                <w:lang w:eastAsia="zh-CN"/>
              </w:rPr>
              <w:t>配备</w:t>
            </w:r>
            <w:r>
              <w:rPr>
                <w:rFonts w:hint="eastAsia"/>
                <w:color w:val="auto"/>
                <w:highlight w:val="none"/>
                <w:lang w:val="en-GB" w:eastAsia="zh-CN"/>
              </w:rPr>
              <w:t>一般的，</w:t>
            </w:r>
            <w:r>
              <w:rPr>
                <w:rFonts w:hint="eastAsia"/>
                <w:color w:val="auto"/>
                <w:highlight w:val="none"/>
                <w:lang w:eastAsia="zh-CN"/>
              </w:rPr>
              <w:t>基本满足项目需求；</w:t>
            </w:r>
          </w:p>
          <w:p w14:paraId="08E5D6E8">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中（</w:t>
            </w:r>
            <w:r>
              <w:rPr>
                <w:rFonts w:hint="eastAsia"/>
                <w:color w:val="auto"/>
                <w:highlight w:val="none"/>
                <w:lang w:val="en-US" w:eastAsia="zh-CN"/>
              </w:rPr>
              <w:t>10</w:t>
            </w:r>
            <w:r>
              <w:rPr>
                <w:rFonts w:hint="eastAsia"/>
                <w:color w:val="auto"/>
                <w:highlight w:val="none"/>
                <w:lang w:eastAsia="zh-CN"/>
              </w:rPr>
              <w:t>分）：拟投入的</w:t>
            </w:r>
            <w:r>
              <w:rPr>
                <w:rFonts w:hint="eastAsia"/>
                <w:color w:val="auto"/>
                <w:highlight w:val="none"/>
                <w:lang w:val="en-GB" w:eastAsia="zh-CN"/>
              </w:rPr>
              <w:t>后勤管理、安保、绿化等服务人员基本配备</w:t>
            </w:r>
            <w:r>
              <w:rPr>
                <w:rFonts w:hint="eastAsia"/>
                <w:color w:val="auto"/>
                <w:highlight w:val="none"/>
                <w:lang w:eastAsia="zh-CN"/>
              </w:rPr>
              <w:t>，能顺利实施安保</w:t>
            </w:r>
            <w:r>
              <w:rPr>
                <w:rFonts w:hint="eastAsia"/>
                <w:color w:val="auto"/>
                <w:highlight w:val="none"/>
                <w:lang w:val="en-US" w:eastAsia="zh-CN"/>
              </w:rPr>
              <w:t>维护等服务</w:t>
            </w:r>
            <w:r>
              <w:rPr>
                <w:rFonts w:hint="eastAsia"/>
                <w:color w:val="auto"/>
                <w:highlight w:val="none"/>
                <w:lang w:eastAsia="zh-CN"/>
              </w:rPr>
              <w:t>；</w:t>
            </w:r>
          </w:p>
          <w:p w14:paraId="484F9BE1">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13分</w:t>
            </w:r>
            <w:r>
              <w:rPr>
                <w:rFonts w:hint="eastAsia"/>
                <w:color w:val="auto"/>
                <w:highlight w:val="none"/>
                <w:lang w:eastAsia="zh-CN"/>
              </w:rPr>
              <w:t>）：拟投入的</w:t>
            </w:r>
            <w:r>
              <w:rPr>
                <w:rFonts w:hint="eastAsia"/>
                <w:color w:val="auto"/>
                <w:highlight w:val="none"/>
                <w:lang w:val="en-GB" w:eastAsia="zh-CN"/>
              </w:rPr>
              <w:t>后勤管理、安保、绿化等服务人员配</w:t>
            </w:r>
            <w:r>
              <w:rPr>
                <w:rFonts w:hint="eastAsia"/>
                <w:color w:val="auto"/>
                <w:highlight w:val="none"/>
                <w:lang w:eastAsia="zh-CN"/>
              </w:rPr>
              <w:t>备</w:t>
            </w:r>
            <w:r>
              <w:rPr>
                <w:rFonts w:hint="eastAsia"/>
                <w:color w:val="auto"/>
                <w:highlight w:val="none"/>
                <w:lang w:val="en-GB" w:eastAsia="zh-CN"/>
              </w:rPr>
              <w:t>完善，</w:t>
            </w:r>
            <w:r>
              <w:rPr>
                <w:rFonts w:hint="eastAsia"/>
                <w:color w:val="auto"/>
                <w:highlight w:val="none"/>
                <w:lang w:eastAsia="zh-CN"/>
              </w:rPr>
              <w:t>有人员管理</w:t>
            </w:r>
            <w:r>
              <w:rPr>
                <w:rFonts w:hint="eastAsia"/>
                <w:color w:val="auto"/>
                <w:highlight w:val="none"/>
                <w:lang w:val="en-GB" w:eastAsia="zh-CN"/>
              </w:rPr>
              <w:t>制度等，</w:t>
            </w:r>
            <w:r>
              <w:rPr>
                <w:rFonts w:hint="eastAsia"/>
                <w:color w:val="auto"/>
                <w:highlight w:val="none"/>
                <w:lang w:eastAsia="zh-CN"/>
              </w:rPr>
              <w:t>能很好开展</w:t>
            </w:r>
            <w:r>
              <w:rPr>
                <w:rFonts w:hint="eastAsia"/>
                <w:color w:val="auto"/>
                <w:highlight w:val="none"/>
                <w:lang w:val="en-US" w:eastAsia="zh-CN"/>
              </w:rPr>
              <w:t>服务工作</w:t>
            </w:r>
            <w:r>
              <w:rPr>
                <w:rFonts w:hint="eastAsia"/>
                <w:color w:val="auto"/>
                <w:highlight w:val="none"/>
                <w:lang w:eastAsia="zh-CN"/>
              </w:rPr>
              <w:t>。</w:t>
            </w:r>
          </w:p>
          <w:p w14:paraId="39EFEF9C">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16分</w:t>
            </w:r>
            <w:r>
              <w:rPr>
                <w:rFonts w:hint="eastAsia"/>
                <w:color w:val="auto"/>
                <w:highlight w:val="none"/>
                <w:lang w:eastAsia="zh-CN"/>
              </w:rPr>
              <w:t>）拟投入的</w:t>
            </w:r>
            <w:r>
              <w:rPr>
                <w:rFonts w:hint="eastAsia"/>
                <w:color w:val="auto"/>
                <w:highlight w:val="none"/>
                <w:lang w:val="en-GB" w:eastAsia="zh-CN"/>
              </w:rPr>
              <w:t>后勤管理、安保、绿化等服务人员</w:t>
            </w:r>
            <w:r>
              <w:rPr>
                <w:rFonts w:hint="eastAsia"/>
                <w:color w:val="auto"/>
                <w:highlight w:val="none"/>
                <w:lang w:eastAsia="zh-CN"/>
              </w:rPr>
              <w:t>配备</w:t>
            </w:r>
            <w:r>
              <w:rPr>
                <w:rFonts w:hint="eastAsia"/>
                <w:color w:val="auto"/>
                <w:highlight w:val="none"/>
                <w:lang w:val="en-GB" w:eastAsia="zh-CN"/>
              </w:rPr>
              <w:t>完善，具有详细的</w:t>
            </w:r>
            <w:r>
              <w:rPr>
                <w:rFonts w:hint="eastAsia"/>
                <w:color w:val="auto"/>
                <w:highlight w:val="none"/>
                <w:lang w:eastAsia="zh-CN"/>
              </w:rPr>
              <w:t>人员管理</w:t>
            </w:r>
            <w:r>
              <w:rPr>
                <w:rFonts w:hint="eastAsia"/>
                <w:color w:val="auto"/>
                <w:highlight w:val="none"/>
                <w:lang w:val="en-GB" w:eastAsia="zh-CN"/>
              </w:rPr>
              <w:t>制度等，</w:t>
            </w:r>
            <w:r>
              <w:rPr>
                <w:rFonts w:hint="eastAsia"/>
                <w:color w:val="auto"/>
                <w:highlight w:val="none"/>
                <w:lang w:eastAsia="zh-CN"/>
              </w:rPr>
              <w:t>能更好开展</w:t>
            </w:r>
            <w:r>
              <w:rPr>
                <w:rFonts w:hint="eastAsia"/>
                <w:color w:val="auto"/>
                <w:highlight w:val="none"/>
                <w:lang w:val="en-US" w:eastAsia="zh-CN"/>
              </w:rPr>
              <w:t>服务工作。</w:t>
            </w:r>
          </w:p>
          <w:p w14:paraId="258584B0">
            <w:p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lang w:eastAsia="zh-CN"/>
              </w:rPr>
              <w:t>管理规章制度、管理方式分（满分</w:t>
            </w:r>
            <w:r>
              <w:rPr>
                <w:rFonts w:hint="eastAsia"/>
                <w:b/>
                <w:bCs/>
                <w:color w:val="auto"/>
                <w:highlight w:val="none"/>
                <w:lang w:val="en-US" w:eastAsia="zh-CN"/>
              </w:rPr>
              <w:t>20</w:t>
            </w:r>
            <w:r>
              <w:rPr>
                <w:rFonts w:hint="eastAsia"/>
                <w:b/>
                <w:bCs/>
                <w:color w:val="auto"/>
                <w:highlight w:val="none"/>
                <w:lang w:eastAsia="zh-CN"/>
              </w:rPr>
              <w:t>）</w:t>
            </w:r>
          </w:p>
          <w:p w14:paraId="15182819">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由评标委员会成员在打分前</w:t>
            </w:r>
            <w:r>
              <w:rPr>
                <w:rFonts w:hint="eastAsia"/>
                <w:color w:val="auto"/>
                <w:highlight w:val="none"/>
                <w:lang w:val="zh-CN" w:eastAsia="zh-CN"/>
              </w:rPr>
              <w:t>根据各投标文件中的</w:t>
            </w:r>
            <w:r>
              <w:rPr>
                <w:rFonts w:hint="eastAsia"/>
                <w:color w:val="auto"/>
                <w:highlight w:val="none"/>
                <w:lang w:eastAsia="zh-CN"/>
              </w:rPr>
              <w:t>管理规章制度和档案的建立与管理、拟采取的管理方式、操作规程等内容的合理性、科学性、先进性、周密性、人性化管理、可行性等方面在相应档次内独立打分。</w:t>
            </w:r>
          </w:p>
          <w:p w14:paraId="3C781B5D">
            <w:pPr>
              <w:autoSpaceDE w:val="0"/>
              <w:autoSpaceDN w:val="0"/>
              <w:spacing w:line="360" w:lineRule="auto"/>
              <w:ind w:firstLine="420" w:firstLineChars="200"/>
              <w:jc w:val="left"/>
              <w:rPr>
                <w:rFonts w:hint="eastAsia"/>
                <w:color w:val="auto"/>
                <w:highlight w:val="none"/>
                <w:lang w:val="en-GB" w:eastAsia="zh-CN"/>
              </w:rPr>
            </w:pPr>
            <w:r>
              <w:rPr>
                <w:rFonts w:hint="eastAsia"/>
                <w:color w:val="auto"/>
                <w:highlight w:val="none"/>
                <w:lang w:eastAsia="zh-CN"/>
              </w:rPr>
              <w:t>差（</w:t>
            </w:r>
            <w:r>
              <w:rPr>
                <w:rFonts w:hint="eastAsia"/>
                <w:color w:val="auto"/>
                <w:highlight w:val="none"/>
                <w:lang w:val="en-US" w:eastAsia="zh-CN"/>
              </w:rPr>
              <w:t>5</w:t>
            </w:r>
            <w:r>
              <w:rPr>
                <w:rFonts w:hint="eastAsia"/>
                <w:color w:val="auto"/>
                <w:highlight w:val="none"/>
                <w:lang w:eastAsia="zh-CN"/>
              </w:rPr>
              <w:t>分）：管理规章制度、管理</w:t>
            </w:r>
            <w:r>
              <w:rPr>
                <w:rFonts w:hint="eastAsia"/>
                <w:color w:val="auto"/>
                <w:highlight w:val="none"/>
                <w:lang w:val="en-GB" w:eastAsia="zh-CN"/>
              </w:rPr>
              <w:t>方式一般的，各项管理工作（</w:t>
            </w:r>
            <w:r>
              <w:rPr>
                <w:rFonts w:hint="eastAsia"/>
                <w:color w:val="auto"/>
                <w:highlight w:val="none"/>
                <w:lang w:val="en-US" w:eastAsia="zh-CN"/>
              </w:rPr>
              <w:t>包含卫生保洁管理服务工作、绿化养护管理服务工作、交通秩序、治安管理服务工作、水电管理服务工作等内容</w:t>
            </w:r>
            <w:r>
              <w:rPr>
                <w:rFonts w:hint="eastAsia"/>
                <w:color w:val="auto"/>
                <w:highlight w:val="none"/>
                <w:lang w:val="en-GB" w:eastAsia="zh-CN"/>
              </w:rPr>
              <w:t>）可行性差；</w:t>
            </w:r>
          </w:p>
          <w:p w14:paraId="6B5045B6">
            <w:pPr>
              <w:autoSpaceDE w:val="0"/>
              <w:autoSpaceDN w:val="0"/>
              <w:spacing w:line="360" w:lineRule="auto"/>
              <w:ind w:firstLine="420" w:firstLineChars="200"/>
              <w:jc w:val="left"/>
              <w:rPr>
                <w:rFonts w:hint="eastAsia"/>
                <w:color w:val="auto"/>
                <w:highlight w:val="none"/>
                <w:lang w:val="en-GB" w:eastAsia="zh-CN"/>
              </w:rPr>
            </w:pPr>
            <w:r>
              <w:rPr>
                <w:rFonts w:hint="eastAsia"/>
                <w:color w:val="auto"/>
                <w:highlight w:val="none"/>
                <w:lang w:val="en-GB" w:eastAsia="zh-CN"/>
              </w:rPr>
              <w:t>中（</w:t>
            </w:r>
            <w:r>
              <w:rPr>
                <w:rFonts w:hint="eastAsia"/>
                <w:color w:val="auto"/>
                <w:highlight w:val="none"/>
                <w:lang w:val="en-US" w:eastAsia="zh-CN"/>
              </w:rPr>
              <w:t>10</w:t>
            </w:r>
            <w:r>
              <w:rPr>
                <w:rFonts w:hint="eastAsia"/>
                <w:color w:val="auto"/>
                <w:highlight w:val="none"/>
                <w:lang w:val="en-GB" w:eastAsia="zh-CN"/>
              </w:rPr>
              <w:t>分）：管理规章制度、管理方式较完善，提供简单的岗后培训计划，提高</w:t>
            </w:r>
            <w:r>
              <w:rPr>
                <w:rFonts w:hint="eastAsia"/>
                <w:color w:val="auto"/>
                <w:highlight w:val="none"/>
                <w:lang w:val="en-US" w:eastAsia="zh-CN"/>
              </w:rPr>
              <w:t>服务</w:t>
            </w:r>
            <w:r>
              <w:rPr>
                <w:rFonts w:hint="eastAsia"/>
                <w:color w:val="auto"/>
                <w:highlight w:val="none"/>
                <w:lang w:val="en-GB" w:eastAsia="zh-CN"/>
              </w:rPr>
              <w:t>人员综合素质，能有效</w:t>
            </w:r>
            <w:r>
              <w:rPr>
                <w:rFonts w:hint="eastAsia"/>
                <w:color w:val="auto"/>
                <w:highlight w:val="none"/>
                <w:lang w:val="en-US" w:eastAsia="zh-CN"/>
              </w:rPr>
              <w:t>实行</w:t>
            </w:r>
            <w:r>
              <w:rPr>
                <w:rFonts w:hint="eastAsia"/>
                <w:color w:val="auto"/>
                <w:highlight w:val="none"/>
                <w:lang w:val="en-GB" w:eastAsia="zh-CN"/>
              </w:rPr>
              <w:t>管理服务工作（</w:t>
            </w:r>
            <w:r>
              <w:rPr>
                <w:rFonts w:hint="eastAsia"/>
                <w:color w:val="auto"/>
                <w:highlight w:val="none"/>
                <w:lang w:val="en-US" w:eastAsia="zh-CN"/>
              </w:rPr>
              <w:t>包含卫生保洁管理服务工作、绿化养护管理服务工作、交通秩序、治安管理服务工作、水电管理服务工作等内容</w:t>
            </w:r>
            <w:r>
              <w:rPr>
                <w:rFonts w:hint="eastAsia"/>
                <w:color w:val="auto"/>
                <w:highlight w:val="none"/>
                <w:lang w:val="en-GB" w:eastAsia="zh-CN"/>
              </w:rPr>
              <w:t>）；</w:t>
            </w:r>
          </w:p>
          <w:p w14:paraId="437EBC1B">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15分</w:t>
            </w:r>
            <w:r>
              <w:rPr>
                <w:rFonts w:hint="eastAsia"/>
                <w:color w:val="auto"/>
                <w:highlight w:val="none"/>
                <w:lang w:eastAsia="zh-CN"/>
              </w:rPr>
              <w:t>）：管理规章制度、管理方式</w:t>
            </w:r>
            <w:r>
              <w:rPr>
                <w:rFonts w:hint="eastAsia"/>
                <w:color w:val="auto"/>
                <w:highlight w:val="none"/>
                <w:lang w:val="en-GB" w:eastAsia="zh-CN"/>
              </w:rPr>
              <w:t>完善（</w:t>
            </w:r>
            <w:r>
              <w:rPr>
                <w:rFonts w:hint="eastAsia"/>
                <w:color w:val="auto"/>
                <w:highlight w:val="none"/>
                <w:lang w:val="en-US" w:eastAsia="zh-CN"/>
              </w:rPr>
              <w:t>包含卫生保洁管理服务工作、绿化养护管理服务工作、交通秩序、治安管理服务工作、水电管理服务工作等内容</w:t>
            </w:r>
            <w:r>
              <w:rPr>
                <w:rFonts w:hint="eastAsia"/>
                <w:color w:val="auto"/>
                <w:highlight w:val="none"/>
                <w:lang w:val="en-GB" w:eastAsia="zh-CN"/>
              </w:rPr>
              <w:t>），提供完整的岗后培训计划，提高</w:t>
            </w:r>
            <w:r>
              <w:rPr>
                <w:rFonts w:hint="eastAsia"/>
                <w:color w:val="auto"/>
                <w:highlight w:val="none"/>
                <w:lang w:val="en-US" w:eastAsia="zh-CN"/>
              </w:rPr>
              <w:t>服务</w:t>
            </w:r>
            <w:r>
              <w:rPr>
                <w:rFonts w:hint="eastAsia"/>
                <w:color w:val="auto"/>
                <w:highlight w:val="none"/>
                <w:lang w:val="en-GB" w:eastAsia="zh-CN"/>
              </w:rPr>
              <w:t>人员综合素质，且各工种（岗位）有完整操作流程或规范</w:t>
            </w:r>
            <w:r>
              <w:rPr>
                <w:rFonts w:hint="eastAsia"/>
                <w:color w:val="auto"/>
                <w:highlight w:val="none"/>
                <w:lang w:eastAsia="zh-CN"/>
              </w:rPr>
              <w:t>。</w:t>
            </w:r>
          </w:p>
          <w:p w14:paraId="250BA812">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20分</w:t>
            </w:r>
            <w:r>
              <w:rPr>
                <w:rFonts w:hint="eastAsia"/>
                <w:color w:val="auto"/>
                <w:highlight w:val="none"/>
                <w:lang w:eastAsia="zh-CN"/>
              </w:rPr>
              <w:t>）：管理规章制度、管理方式</w:t>
            </w:r>
            <w:r>
              <w:rPr>
                <w:rFonts w:hint="eastAsia"/>
                <w:color w:val="auto"/>
                <w:highlight w:val="none"/>
                <w:lang w:val="en-GB" w:eastAsia="zh-CN"/>
              </w:rPr>
              <w:t>完善到位（</w:t>
            </w:r>
            <w:r>
              <w:rPr>
                <w:rFonts w:hint="eastAsia"/>
                <w:color w:val="auto"/>
                <w:highlight w:val="none"/>
                <w:lang w:val="en-US" w:eastAsia="zh-CN"/>
              </w:rPr>
              <w:t>包含卫生保洁管理服务工作、绿化养护管理服务工作、交通秩序、治安管理服务工作、水电管理服务工作等内容</w:t>
            </w:r>
            <w:r>
              <w:rPr>
                <w:rFonts w:hint="eastAsia"/>
                <w:color w:val="auto"/>
                <w:highlight w:val="none"/>
                <w:lang w:val="en-GB" w:eastAsia="zh-CN"/>
              </w:rPr>
              <w:t>），提供详细完好的岗后培训计划，提高</w:t>
            </w:r>
            <w:r>
              <w:rPr>
                <w:rFonts w:hint="eastAsia"/>
                <w:color w:val="auto"/>
                <w:highlight w:val="none"/>
                <w:lang w:val="en-US" w:eastAsia="zh-CN"/>
              </w:rPr>
              <w:t>服务</w:t>
            </w:r>
            <w:r>
              <w:rPr>
                <w:rFonts w:hint="eastAsia"/>
                <w:color w:val="auto"/>
                <w:highlight w:val="none"/>
                <w:lang w:val="en-GB" w:eastAsia="zh-CN"/>
              </w:rPr>
              <w:t>人员综合素质和职业技能，且各工种（岗位）有详细的操作流程或规范</w:t>
            </w:r>
            <w:r>
              <w:rPr>
                <w:rFonts w:hint="eastAsia"/>
                <w:color w:val="auto"/>
                <w:highlight w:val="none"/>
                <w:lang w:eastAsia="zh-CN"/>
              </w:rPr>
              <w:t>。</w:t>
            </w:r>
          </w:p>
          <w:p w14:paraId="346A61F6">
            <w:pPr>
              <w:numPr>
                <w:ilvl w:val="0"/>
                <w:numId w:val="8"/>
              </w:num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应急方案分（满分</w:t>
            </w:r>
            <w:r>
              <w:rPr>
                <w:rFonts w:hint="eastAsia"/>
                <w:b/>
                <w:bCs/>
                <w:color w:val="auto"/>
                <w:highlight w:val="none"/>
                <w:lang w:val="en-US" w:eastAsia="zh-CN"/>
              </w:rPr>
              <w:t>15分</w:t>
            </w:r>
            <w:r>
              <w:rPr>
                <w:rFonts w:hint="eastAsia"/>
                <w:b/>
                <w:bCs/>
                <w:color w:val="auto"/>
                <w:highlight w:val="none"/>
                <w:lang w:eastAsia="zh-CN"/>
              </w:rPr>
              <w:t>）</w:t>
            </w:r>
          </w:p>
          <w:p w14:paraId="1375C698">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由评标委员会成员在打分前</w:t>
            </w:r>
            <w:r>
              <w:rPr>
                <w:rFonts w:hint="eastAsia"/>
                <w:color w:val="auto"/>
                <w:highlight w:val="none"/>
                <w:lang w:val="zh-CN" w:eastAsia="zh-CN"/>
              </w:rPr>
              <w:t>根据各投标文件中的</w:t>
            </w:r>
            <w:r>
              <w:rPr>
                <w:rFonts w:hint="eastAsia"/>
                <w:color w:val="auto"/>
                <w:highlight w:val="none"/>
                <w:lang w:eastAsia="zh-CN"/>
              </w:rPr>
              <w:t>应急处置方案（如防火、防水、防疫等）预案等内容的合理性、科学性、先进性、周密性、人性化管理、可行性等方面在相应档次内独立打分。</w:t>
            </w:r>
          </w:p>
          <w:p w14:paraId="6E4CE091">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简单，</w:t>
            </w:r>
            <w:r>
              <w:rPr>
                <w:rFonts w:hint="eastAsia" w:ascii="宋体" w:hAnsi="宋体" w:cs="宋体"/>
                <w:color w:val="auto"/>
                <w:szCs w:val="21"/>
                <w:highlight w:val="none"/>
              </w:rPr>
              <w:t xml:space="preserve">不能合理科学的安排人员、设备，不能高效高质的应对突发事件。  </w:t>
            </w:r>
          </w:p>
          <w:p w14:paraId="2EDE59DB">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基本完整，</w:t>
            </w:r>
            <w:r>
              <w:rPr>
                <w:rFonts w:hint="eastAsia" w:ascii="宋体" w:hAnsi="宋体" w:cs="宋体"/>
                <w:color w:val="auto"/>
                <w:szCs w:val="21"/>
                <w:highlight w:val="none"/>
              </w:rPr>
              <w:t>能较合理科学的安排人员、设备，</w:t>
            </w:r>
            <w:r>
              <w:rPr>
                <w:rFonts w:hint="eastAsia" w:ascii="宋体" w:hAnsi="宋体" w:cs="宋体"/>
                <w:color w:val="auto"/>
                <w:szCs w:val="21"/>
                <w:highlight w:val="none"/>
                <w:lang w:eastAsia="zh-CN"/>
              </w:rPr>
              <w:t>基本能</w:t>
            </w:r>
            <w:r>
              <w:rPr>
                <w:rFonts w:hint="eastAsia" w:ascii="宋体" w:hAnsi="宋体" w:cs="宋体"/>
                <w:color w:val="auto"/>
                <w:szCs w:val="21"/>
                <w:highlight w:val="none"/>
              </w:rPr>
              <w:t>应对突发事件。</w:t>
            </w:r>
          </w:p>
          <w:p w14:paraId="62D8D074">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eastAsia="zh-CN"/>
              </w:rPr>
              <w:t>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rPr>
              <w:t>）：</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完整，</w:t>
            </w:r>
            <w:r>
              <w:rPr>
                <w:rFonts w:hint="eastAsia" w:ascii="宋体" w:hAnsi="宋体" w:cs="宋体"/>
                <w:color w:val="auto"/>
                <w:szCs w:val="21"/>
                <w:highlight w:val="none"/>
              </w:rPr>
              <w:t>能较合理科学的安排人员、设备，能较高效高质的应对突发事件</w:t>
            </w:r>
            <w:r>
              <w:rPr>
                <w:rFonts w:hint="eastAsia" w:ascii="宋体" w:hAnsi="宋体" w:cs="宋体"/>
                <w:color w:val="auto"/>
                <w:szCs w:val="21"/>
                <w:highlight w:val="none"/>
                <w:lang w:eastAsia="zh-CN"/>
              </w:rPr>
              <w:t>和</w:t>
            </w:r>
            <w:r>
              <w:rPr>
                <w:rFonts w:hint="eastAsia" w:ascii="宋体" w:hAnsi="宋体" w:cs="宋体"/>
                <w:color w:val="auto"/>
                <w:szCs w:val="21"/>
                <w:highlight w:val="none"/>
              </w:rPr>
              <w:t>结合所属区域的实际情况作出有针对性的方案。</w:t>
            </w:r>
          </w:p>
          <w:p w14:paraId="60EDD710">
            <w:pPr>
              <w:spacing w:line="400" w:lineRule="exact"/>
              <w:ind w:firstLine="420"/>
              <w:rPr>
                <w:rFonts w:hint="eastAsia" w:ascii="宋体" w:hAnsi="宋体" w:cs="宋体"/>
                <w:bCs/>
                <w:color w:val="auto"/>
                <w:szCs w:val="21"/>
                <w:highlight w:val="none"/>
              </w:rPr>
            </w:pPr>
            <w:r>
              <w:rPr>
                <w:rFonts w:hint="eastAsia" w:ascii="宋体" w:hAnsi="宋体" w:cs="Courier New"/>
                <w:bCs/>
                <w:color w:val="auto"/>
                <w:sz w:val="21"/>
                <w:szCs w:val="21"/>
                <w:highlight w:val="none"/>
                <w:lang w:eastAsia="zh-CN"/>
              </w:rPr>
              <w:t>优（</w:t>
            </w:r>
            <w:r>
              <w:rPr>
                <w:rFonts w:hint="eastAsia" w:ascii="宋体" w:hAnsi="宋体" w:cs="Courier New"/>
                <w:bCs/>
                <w:color w:val="auto"/>
                <w:sz w:val="21"/>
                <w:szCs w:val="21"/>
                <w:highlight w:val="none"/>
                <w:lang w:val="en-US" w:eastAsia="zh-CN"/>
              </w:rPr>
              <w:t>15分</w:t>
            </w:r>
            <w:r>
              <w:rPr>
                <w:rFonts w:hint="eastAsia" w:ascii="宋体" w:hAnsi="宋体" w:cs="Courier New"/>
                <w:bCs/>
                <w:color w:val="auto"/>
                <w:sz w:val="21"/>
                <w:szCs w:val="21"/>
                <w:highlight w:val="none"/>
                <w:lang w:eastAsia="zh-CN"/>
              </w:rPr>
              <w:t>）：</w:t>
            </w:r>
            <w:r>
              <w:rPr>
                <w:rFonts w:hint="eastAsia" w:ascii="宋体" w:hAnsi="宋体" w:cs="Courier New"/>
                <w:bCs/>
                <w:color w:val="auto"/>
                <w:sz w:val="21"/>
                <w:szCs w:val="21"/>
                <w:highlight w:val="none"/>
              </w:rPr>
              <w:t>应急机制（突发事件的应急方案、工作人员突然离职的应急措施</w:t>
            </w:r>
            <w:r>
              <w:rPr>
                <w:rFonts w:hint="eastAsia" w:ascii="宋体" w:hAnsi="宋体" w:cs="Courier New"/>
                <w:bCs/>
                <w:color w:val="auto"/>
                <w:sz w:val="21"/>
                <w:szCs w:val="21"/>
                <w:highlight w:val="none"/>
                <w:lang w:eastAsia="zh-CN"/>
              </w:rPr>
              <w:t>等</w:t>
            </w:r>
            <w:r>
              <w:rPr>
                <w:rFonts w:hint="eastAsia" w:ascii="宋体" w:hAnsi="宋体" w:cs="Courier New"/>
                <w:bCs/>
                <w:color w:val="auto"/>
                <w:sz w:val="21"/>
                <w:szCs w:val="21"/>
                <w:highlight w:val="none"/>
              </w:rPr>
              <w:t>其他应急措施）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全面完整，</w:t>
            </w:r>
            <w:r>
              <w:rPr>
                <w:rFonts w:hint="eastAsia" w:ascii="宋体" w:hAnsi="宋体" w:cs="宋体"/>
                <w:color w:val="auto"/>
                <w:szCs w:val="21"/>
                <w:highlight w:val="none"/>
              </w:rPr>
              <w:t>能合理科学的安排人员、设备，能高效高质的应对突发事件，能结合所属区域的实际情况作出有针对性的方案。</w:t>
            </w:r>
          </w:p>
          <w:p w14:paraId="1D88B355">
            <w:pPr>
              <w:numPr>
                <w:ilvl w:val="0"/>
                <w:numId w:val="0"/>
              </w:numPr>
              <w:autoSpaceDE w:val="0"/>
              <w:autoSpaceDN w:val="0"/>
              <w:spacing w:line="360" w:lineRule="auto"/>
              <w:jc w:val="lef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5</w:t>
            </w:r>
            <w:r>
              <w:rPr>
                <w:rFonts w:hint="eastAsia"/>
                <w:b/>
                <w:bCs/>
                <w:color w:val="auto"/>
                <w:highlight w:val="none"/>
                <w:lang w:eastAsia="zh-CN"/>
              </w:rPr>
              <w:t>）服装和装备分（满分1</w:t>
            </w:r>
            <w:r>
              <w:rPr>
                <w:rFonts w:hint="eastAsia"/>
                <w:b/>
                <w:bCs/>
                <w:color w:val="auto"/>
                <w:highlight w:val="none"/>
                <w:lang w:val="en-US" w:eastAsia="zh-CN"/>
              </w:rPr>
              <w:t>5</w:t>
            </w:r>
            <w:r>
              <w:rPr>
                <w:rFonts w:hint="eastAsia"/>
                <w:b/>
                <w:bCs/>
                <w:color w:val="auto"/>
                <w:highlight w:val="none"/>
                <w:lang w:eastAsia="zh-CN"/>
              </w:rPr>
              <w:t>分）</w:t>
            </w:r>
          </w:p>
          <w:p w14:paraId="7A7413DB">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由评标委员会成员在打分前</w:t>
            </w:r>
            <w:r>
              <w:rPr>
                <w:rFonts w:hint="eastAsia"/>
                <w:color w:val="auto"/>
                <w:highlight w:val="none"/>
                <w:lang w:val="zh-CN" w:eastAsia="zh-CN"/>
              </w:rPr>
              <w:t>根据各</w:t>
            </w:r>
            <w:r>
              <w:rPr>
                <w:rFonts w:hint="eastAsia"/>
                <w:color w:val="auto"/>
                <w:highlight w:val="none"/>
                <w:lang w:eastAsia="zh-CN"/>
              </w:rPr>
              <w:t>投标人投入的服务装备的优劣度（包含通讯、照明、安全防范装备、消毒器械、口罩、体温计及办公用品等）在相应档次内独立打分。</w:t>
            </w:r>
          </w:p>
          <w:p w14:paraId="55AA5A40">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差（</w:t>
            </w:r>
            <w:r>
              <w:rPr>
                <w:rFonts w:hint="eastAsia"/>
                <w:color w:val="auto"/>
                <w:highlight w:val="none"/>
                <w:lang w:val="en-US" w:eastAsia="zh-CN"/>
              </w:rPr>
              <w:t>1</w:t>
            </w:r>
            <w:r>
              <w:rPr>
                <w:rFonts w:hint="eastAsia"/>
                <w:color w:val="auto"/>
                <w:highlight w:val="none"/>
                <w:lang w:eastAsia="zh-CN"/>
              </w:rPr>
              <w:t>分）：投入的服务装备简单，配备物资装备一般。</w:t>
            </w:r>
          </w:p>
          <w:p w14:paraId="2DBEEA57">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中（</w:t>
            </w:r>
            <w:r>
              <w:rPr>
                <w:rFonts w:hint="eastAsia"/>
                <w:color w:val="auto"/>
                <w:highlight w:val="none"/>
                <w:lang w:val="en-US" w:eastAsia="zh-CN"/>
              </w:rPr>
              <w:t>5</w:t>
            </w:r>
            <w:r>
              <w:rPr>
                <w:rFonts w:hint="eastAsia"/>
                <w:color w:val="auto"/>
                <w:highlight w:val="none"/>
                <w:lang w:eastAsia="zh-CN"/>
              </w:rPr>
              <w:t>分）：投入的服务装备齐全，配备物资装备较好，保持人员形象和专业能力。</w:t>
            </w:r>
          </w:p>
          <w:p w14:paraId="4F2D1324">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良（</w:t>
            </w:r>
            <w:r>
              <w:rPr>
                <w:rFonts w:hint="eastAsia"/>
                <w:color w:val="auto"/>
                <w:highlight w:val="none"/>
                <w:lang w:val="en-US" w:eastAsia="zh-CN"/>
              </w:rPr>
              <w:t>10分</w:t>
            </w:r>
            <w:r>
              <w:rPr>
                <w:rFonts w:hint="eastAsia"/>
                <w:color w:val="auto"/>
                <w:highlight w:val="none"/>
                <w:lang w:eastAsia="zh-CN"/>
              </w:rPr>
              <w:t>）：投入的服务装备齐全，配备物资装备完好，能有效提高人员形象和专业能力，有效应付突发事件等。</w:t>
            </w:r>
          </w:p>
          <w:p w14:paraId="77E3EE9A">
            <w:pPr>
              <w:autoSpaceDE w:val="0"/>
              <w:autoSpaceDN w:val="0"/>
              <w:spacing w:line="360" w:lineRule="auto"/>
              <w:ind w:firstLine="420" w:firstLineChars="200"/>
              <w:jc w:val="left"/>
              <w:rPr>
                <w:rFonts w:hint="eastAsia"/>
                <w:color w:val="auto"/>
                <w:highlight w:val="none"/>
                <w:lang w:eastAsia="zh-CN"/>
              </w:rPr>
            </w:pPr>
            <w:r>
              <w:rPr>
                <w:rFonts w:hint="eastAsia"/>
                <w:color w:val="auto"/>
                <w:highlight w:val="none"/>
                <w:lang w:eastAsia="zh-CN"/>
              </w:rPr>
              <w:t>优（</w:t>
            </w:r>
            <w:r>
              <w:rPr>
                <w:rFonts w:hint="eastAsia"/>
                <w:color w:val="auto"/>
                <w:highlight w:val="none"/>
                <w:lang w:val="en-US" w:eastAsia="zh-CN"/>
              </w:rPr>
              <w:t>15分</w:t>
            </w:r>
            <w:r>
              <w:rPr>
                <w:rFonts w:hint="eastAsia"/>
                <w:color w:val="auto"/>
                <w:highlight w:val="none"/>
                <w:lang w:eastAsia="zh-CN"/>
              </w:rPr>
              <w:t>）：投入的服务装备齐全，配备物资装全面且良好，对服装和装备定期检查更新，随时保持服务人员形象和专业能力，有效应付突发事件等。</w:t>
            </w:r>
            <w:bookmarkEnd w:id="83"/>
          </w:p>
        </w:tc>
        <w:tc>
          <w:tcPr>
            <w:tcW w:w="851" w:type="dxa"/>
            <w:vAlign w:val="center"/>
          </w:tcPr>
          <w:p w14:paraId="625BCA8E">
            <w:pPr>
              <w:spacing w:line="360" w:lineRule="auto"/>
              <w:jc w:val="center"/>
              <w:rPr>
                <w:rFonts w:hint="eastAsia" w:ascii="宋体" w:hAnsi="宋体" w:cs="宋体"/>
                <w:color w:val="auto"/>
                <w:kern w:val="0"/>
                <w:szCs w:val="21"/>
                <w:highlight w:val="none"/>
              </w:rPr>
            </w:pPr>
          </w:p>
        </w:tc>
      </w:tr>
      <w:tr w14:paraId="57DD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vAlign w:val="top"/>
          </w:tcPr>
          <w:p w14:paraId="4092220E">
            <w:pPr>
              <w:pStyle w:val="12"/>
              <w:spacing w:line="360" w:lineRule="auto"/>
              <w:ind w:firstLine="420" w:firstLineChars="200"/>
              <w:rPr>
                <w:rFonts w:hint="default" w:hAnsi="宋体" w:eastAsia="宋体" w:cs="宋体"/>
                <w:bCs/>
                <w:color w:val="auto"/>
                <w:kern w:val="2"/>
                <w:sz w:val="21"/>
                <w:highlight w:val="none"/>
                <w:lang w:val="en-US" w:eastAsia="zh-CN"/>
              </w:rPr>
            </w:pPr>
            <w:r>
              <w:rPr>
                <w:rFonts w:hint="eastAsia" w:hAnsi="宋体" w:cs="宋体"/>
                <w:bCs/>
                <w:color w:val="auto"/>
                <w:kern w:val="2"/>
                <w:sz w:val="21"/>
                <w:highlight w:val="none"/>
              </w:rPr>
              <w:t>总得分＝1＋2</w:t>
            </w:r>
          </w:p>
        </w:tc>
        <w:tc>
          <w:tcPr>
            <w:tcW w:w="851" w:type="dxa"/>
            <w:vAlign w:val="center"/>
          </w:tcPr>
          <w:p w14:paraId="41A4EE39">
            <w:pPr>
              <w:widowControl/>
              <w:spacing w:line="360" w:lineRule="auto"/>
              <w:jc w:val="center"/>
              <w:rPr>
                <w:rFonts w:hint="eastAsia" w:ascii="宋体" w:hAnsi="宋体" w:cs="宋体"/>
                <w:color w:val="auto"/>
                <w:kern w:val="0"/>
                <w:szCs w:val="21"/>
                <w:highlight w:val="none"/>
              </w:rPr>
            </w:pPr>
          </w:p>
        </w:tc>
      </w:tr>
      <w:tr w14:paraId="5BBC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vAlign w:val="top"/>
          </w:tcPr>
          <w:p w14:paraId="39CCC028">
            <w:pPr>
              <w:pStyle w:val="12"/>
              <w:spacing w:line="360" w:lineRule="auto"/>
              <w:ind w:firstLine="420" w:firstLineChars="200"/>
              <w:rPr>
                <w:rFonts w:hint="eastAsia" w:hAnsi="宋体" w:cs="宋体"/>
                <w:bCs/>
                <w:color w:val="auto"/>
                <w:kern w:val="2"/>
                <w:sz w:val="21"/>
                <w:highlight w:val="none"/>
              </w:rPr>
            </w:pPr>
          </w:p>
        </w:tc>
        <w:tc>
          <w:tcPr>
            <w:tcW w:w="851" w:type="dxa"/>
            <w:vAlign w:val="center"/>
          </w:tcPr>
          <w:p w14:paraId="75F2542E">
            <w:pPr>
              <w:widowControl/>
              <w:spacing w:line="360" w:lineRule="auto"/>
              <w:jc w:val="center"/>
              <w:rPr>
                <w:rFonts w:hint="eastAsia" w:ascii="宋体" w:hAnsi="宋体" w:cs="宋体"/>
                <w:color w:val="auto"/>
                <w:kern w:val="0"/>
                <w:szCs w:val="21"/>
                <w:highlight w:val="none"/>
              </w:rPr>
            </w:pPr>
          </w:p>
        </w:tc>
      </w:tr>
    </w:tbl>
    <w:p w14:paraId="29FCD2AD">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32AF629">
      <w:pPr>
        <w:spacing w:line="400" w:lineRule="exact"/>
        <w:ind w:firstLine="420" w:firstLineChars="200"/>
        <w:rPr>
          <w:rFonts w:ascii="宋体" w:hAnsi="宋体" w:cs="宋体"/>
          <w:color w:val="auto"/>
          <w:highlight w:val="none"/>
        </w:rPr>
      </w:pPr>
    </w:p>
    <w:p w14:paraId="02326F65">
      <w:pPr>
        <w:spacing w:line="400" w:lineRule="exact"/>
        <w:ind w:firstLine="420" w:firstLineChars="200"/>
        <w:rPr>
          <w:rFonts w:ascii="宋体" w:hAnsi="宋体" w:cs="宋体"/>
          <w:color w:val="auto"/>
          <w:highlight w:val="none"/>
        </w:rPr>
      </w:pPr>
    </w:p>
    <w:p w14:paraId="63E829C4">
      <w:pPr>
        <w:pStyle w:val="3"/>
        <w:rPr>
          <w:color w:val="auto"/>
          <w:highlight w:val="none"/>
        </w:rPr>
      </w:pPr>
    </w:p>
    <w:p w14:paraId="5C972742">
      <w:pPr>
        <w:pStyle w:val="3"/>
        <w:jc w:val="center"/>
        <w:rPr>
          <w:color w:val="auto"/>
          <w:highlight w:val="none"/>
        </w:rPr>
      </w:pPr>
      <w:r>
        <w:rPr>
          <w:color w:val="auto"/>
          <w:highlight w:val="none"/>
        </w:rPr>
        <w:br w:type="page"/>
      </w:r>
      <w:bookmarkStart w:id="84" w:name="_Toc27815"/>
      <w:r>
        <w:rPr>
          <w:rFonts w:hint="eastAsia"/>
          <w:color w:val="auto"/>
          <w:highlight w:val="none"/>
        </w:rPr>
        <w:t>第五章 响应文件格式</w:t>
      </w:r>
      <w:bookmarkEnd w:id="84"/>
    </w:p>
    <w:p w14:paraId="2DCA04C4">
      <w:pPr>
        <w:spacing w:line="240" w:lineRule="atLeast"/>
        <w:rPr>
          <w:rFonts w:ascii="宋体" w:hAnsi="宋体"/>
          <w:b/>
          <w:color w:val="auto"/>
          <w:sz w:val="32"/>
          <w:szCs w:val="32"/>
          <w:highlight w:val="none"/>
        </w:rPr>
      </w:pPr>
    </w:p>
    <w:p w14:paraId="3A259B5C">
      <w:pPr>
        <w:snapToGrid w:val="0"/>
        <w:spacing w:before="50" w:after="50"/>
        <w:outlineLvl w:val="1"/>
        <w:rPr>
          <w:rFonts w:ascii="宋体" w:hAnsi="宋体"/>
          <w:b/>
          <w:bCs/>
          <w:color w:val="auto"/>
          <w:sz w:val="24"/>
          <w:highlight w:val="none"/>
        </w:rPr>
      </w:pPr>
    </w:p>
    <w:p w14:paraId="4FC5EF30">
      <w:pPr>
        <w:snapToGrid w:val="0"/>
        <w:spacing w:before="50" w:after="50"/>
        <w:outlineLvl w:val="1"/>
        <w:rPr>
          <w:rFonts w:ascii="宋体" w:hAnsi="宋体"/>
          <w:b/>
          <w:bCs/>
          <w:color w:val="auto"/>
          <w:sz w:val="32"/>
          <w:szCs w:val="32"/>
          <w:highlight w:val="none"/>
        </w:rPr>
      </w:pPr>
      <w:bookmarkStart w:id="85" w:name="_Toc26127"/>
      <w:bookmarkStart w:id="86" w:name="_Toc44229898"/>
      <w:r>
        <w:rPr>
          <w:rFonts w:hint="eastAsia" w:ascii="宋体" w:hAnsi="宋体"/>
          <w:b/>
          <w:color w:val="auto"/>
          <w:sz w:val="32"/>
          <w:szCs w:val="32"/>
          <w:highlight w:val="none"/>
        </w:rPr>
        <w:t>（</w:t>
      </w:r>
      <w:bookmarkStart w:id="87" w:name="_Toc35611437"/>
      <w:bookmarkStart w:id="88" w:name="_Toc35611515"/>
      <w:r>
        <w:rPr>
          <w:rFonts w:hint="eastAsia" w:ascii="宋体" w:hAnsi="宋体"/>
          <w:b/>
          <w:bCs/>
          <w:color w:val="auto"/>
          <w:sz w:val="32"/>
          <w:szCs w:val="32"/>
          <w:highlight w:val="none"/>
        </w:rPr>
        <w:t>响应文件外层包装封面格式</w:t>
      </w:r>
      <w:bookmarkEnd w:id="87"/>
      <w:bookmarkEnd w:id="88"/>
      <w:r>
        <w:rPr>
          <w:rFonts w:hint="eastAsia" w:ascii="宋体" w:hAnsi="宋体"/>
          <w:b/>
          <w:color w:val="auto"/>
          <w:sz w:val="32"/>
          <w:szCs w:val="32"/>
          <w:highlight w:val="none"/>
        </w:rPr>
        <w:t xml:space="preserve"> ）</w:t>
      </w:r>
      <w:bookmarkEnd w:id="85"/>
      <w:bookmarkEnd w:id="86"/>
    </w:p>
    <w:p w14:paraId="7775EB50">
      <w:pPr>
        <w:snapToGrid w:val="0"/>
        <w:spacing w:before="156" w:beforeLines="50" w:after="50"/>
        <w:rPr>
          <w:rFonts w:ascii="宋体" w:hAnsi="宋体"/>
          <w:color w:val="auto"/>
          <w:sz w:val="24"/>
          <w:szCs w:val="20"/>
          <w:highlight w:val="none"/>
        </w:rPr>
      </w:pPr>
    </w:p>
    <w:p w14:paraId="01D144F7">
      <w:pPr>
        <w:snapToGrid w:val="0"/>
        <w:spacing w:before="156" w:beforeLines="50" w:after="50"/>
        <w:jc w:val="center"/>
        <w:rPr>
          <w:rFonts w:ascii="宋体" w:hAnsi="宋体"/>
          <w:bCs/>
          <w:color w:val="auto"/>
          <w:sz w:val="24"/>
          <w:szCs w:val="20"/>
          <w:highlight w:val="none"/>
        </w:rPr>
      </w:pPr>
    </w:p>
    <w:p w14:paraId="544F7698">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07858E46">
      <w:pPr>
        <w:snapToGrid w:val="0"/>
        <w:spacing w:before="156" w:beforeLines="50" w:after="50"/>
        <w:rPr>
          <w:rFonts w:ascii="宋体" w:hAnsi="宋体"/>
          <w:bCs/>
          <w:color w:val="auto"/>
          <w:sz w:val="24"/>
          <w:szCs w:val="20"/>
          <w:highlight w:val="none"/>
        </w:rPr>
      </w:pPr>
    </w:p>
    <w:p w14:paraId="29AFD0DF">
      <w:pPr>
        <w:snapToGrid w:val="0"/>
        <w:spacing w:before="156" w:beforeLines="50" w:after="50"/>
        <w:rPr>
          <w:rFonts w:ascii="宋体" w:hAnsi="宋体"/>
          <w:bCs/>
          <w:color w:val="auto"/>
          <w:sz w:val="24"/>
          <w:szCs w:val="20"/>
          <w:highlight w:val="none"/>
        </w:rPr>
      </w:pPr>
    </w:p>
    <w:p w14:paraId="58ECD2C0">
      <w:pPr>
        <w:snapToGrid w:val="0"/>
        <w:spacing w:before="156" w:beforeLines="50" w:after="50"/>
        <w:rPr>
          <w:rFonts w:ascii="仿宋_GB2312" w:hAnsi="仿宋_GB2312" w:eastAsia="仿宋_GB2312" w:cs="仿宋_GB2312"/>
          <w:bCs/>
          <w:color w:val="auto"/>
          <w:sz w:val="32"/>
          <w:szCs w:val="32"/>
          <w:highlight w:val="none"/>
        </w:rPr>
      </w:pPr>
    </w:p>
    <w:p w14:paraId="105E047E">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1DF091A">
      <w:pPr>
        <w:snapToGrid w:val="0"/>
        <w:spacing w:before="156" w:beforeLines="50" w:after="50"/>
        <w:ind w:firstLine="480" w:firstLineChars="150"/>
        <w:rPr>
          <w:rFonts w:ascii="宋体" w:hAnsi="宋体" w:cs="仿宋_GB2312"/>
          <w:bCs/>
          <w:color w:val="auto"/>
          <w:sz w:val="32"/>
          <w:szCs w:val="32"/>
          <w:highlight w:val="none"/>
        </w:rPr>
      </w:pPr>
    </w:p>
    <w:p w14:paraId="646CEE2E">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1FA3C58">
      <w:pPr>
        <w:snapToGrid w:val="0"/>
        <w:spacing w:before="156" w:beforeLines="50" w:after="50"/>
        <w:ind w:firstLine="480" w:firstLineChars="150"/>
        <w:rPr>
          <w:rFonts w:ascii="宋体" w:hAnsi="宋体" w:cs="仿宋_GB2312"/>
          <w:bCs/>
          <w:color w:val="auto"/>
          <w:sz w:val="32"/>
          <w:szCs w:val="32"/>
          <w:highlight w:val="none"/>
        </w:rPr>
      </w:pPr>
    </w:p>
    <w:p w14:paraId="37E9E073">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2546582">
      <w:pPr>
        <w:snapToGrid w:val="0"/>
        <w:spacing w:before="156" w:beforeLines="50" w:after="50"/>
        <w:rPr>
          <w:rFonts w:ascii="宋体" w:hAnsi="宋体" w:cs="仿宋_GB2312"/>
          <w:bCs/>
          <w:color w:val="auto"/>
          <w:sz w:val="32"/>
          <w:szCs w:val="32"/>
          <w:highlight w:val="none"/>
        </w:rPr>
      </w:pPr>
    </w:p>
    <w:p w14:paraId="1AC6FBE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EB99D6F">
      <w:pPr>
        <w:snapToGrid w:val="0"/>
        <w:spacing w:before="156" w:beforeLines="50" w:after="50"/>
        <w:rPr>
          <w:rFonts w:ascii="宋体" w:hAnsi="宋体" w:cs="仿宋_GB2312"/>
          <w:bCs/>
          <w:color w:val="auto"/>
          <w:sz w:val="32"/>
          <w:szCs w:val="32"/>
          <w:highlight w:val="none"/>
        </w:rPr>
      </w:pPr>
    </w:p>
    <w:p w14:paraId="11D99C18">
      <w:pPr>
        <w:snapToGrid w:val="0"/>
        <w:spacing w:before="156" w:beforeLines="50" w:after="50"/>
        <w:ind w:firstLine="480" w:firstLineChars="150"/>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首次响应文件提交截止时间前不得启封</w:t>
      </w:r>
    </w:p>
    <w:p w14:paraId="6446065B">
      <w:pPr>
        <w:snapToGrid w:val="0"/>
        <w:spacing w:before="156" w:beforeLines="50" w:after="50"/>
        <w:ind w:firstLine="5440" w:firstLineChars="1700"/>
        <w:jc w:val="center"/>
        <w:rPr>
          <w:rFonts w:ascii="宋体" w:hAnsi="宋体" w:cs="仿宋_GB2312"/>
          <w:bCs/>
          <w:color w:val="auto"/>
          <w:sz w:val="32"/>
          <w:szCs w:val="32"/>
          <w:highlight w:val="none"/>
        </w:rPr>
      </w:pPr>
    </w:p>
    <w:p w14:paraId="6D6EAF64">
      <w:pPr>
        <w:snapToGrid w:val="0"/>
        <w:spacing w:before="156" w:beforeLines="50" w:after="50"/>
        <w:ind w:firstLine="645"/>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4A4B8377">
      <w:pPr>
        <w:spacing w:line="240" w:lineRule="atLeast"/>
        <w:rPr>
          <w:rFonts w:ascii="宋体" w:hAnsi="宋体"/>
          <w:bCs/>
          <w:color w:val="auto"/>
          <w:sz w:val="32"/>
          <w:szCs w:val="32"/>
          <w:highlight w:val="none"/>
        </w:rPr>
      </w:pPr>
      <w:r>
        <w:rPr>
          <w:rFonts w:ascii="宋体" w:hAnsi="宋体"/>
          <w:bCs/>
          <w:color w:val="auto"/>
          <w:sz w:val="24"/>
          <w:highlight w:val="none"/>
        </w:rPr>
        <w:br w:type="page"/>
      </w:r>
      <w:r>
        <w:rPr>
          <w:rFonts w:hint="eastAsia" w:ascii="宋体" w:hAnsi="宋体"/>
          <w:b/>
          <w:bCs/>
          <w:color w:val="auto"/>
          <w:sz w:val="32"/>
          <w:szCs w:val="32"/>
          <w:highlight w:val="none"/>
        </w:rPr>
        <w:t>（响应文件封面格式）</w:t>
      </w:r>
    </w:p>
    <w:p w14:paraId="4DFF5B0D">
      <w:pPr>
        <w:spacing w:line="240" w:lineRule="atLeast"/>
        <w:jc w:val="center"/>
        <w:rPr>
          <w:rFonts w:ascii="宋体" w:hAnsi="宋体"/>
          <w:bCs/>
          <w:color w:val="auto"/>
          <w:sz w:val="24"/>
          <w:highlight w:val="none"/>
        </w:rPr>
      </w:pPr>
    </w:p>
    <w:p w14:paraId="5854CE00">
      <w:pPr>
        <w:spacing w:line="240" w:lineRule="atLeast"/>
        <w:jc w:val="center"/>
        <w:rPr>
          <w:rFonts w:ascii="宋体" w:hAnsi="宋体"/>
          <w:bCs/>
          <w:color w:val="auto"/>
          <w:sz w:val="24"/>
          <w:highlight w:val="none"/>
        </w:rPr>
      </w:pPr>
    </w:p>
    <w:p w14:paraId="486FAC64">
      <w:pPr>
        <w:spacing w:line="240" w:lineRule="atLeast"/>
        <w:jc w:val="center"/>
        <w:rPr>
          <w:rFonts w:ascii="宋体" w:hAnsi="宋体"/>
          <w:bCs/>
          <w:color w:val="auto"/>
          <w:sz w:val="24"/>
          <w:highlight w:val="none"/>
        </w:rPr>
      </w:pPr>
    </w:p>
    <w:p w14:paraId="7F3562B9">
      <w:pPr>
        <w:spacing w:line="240" w:lineRule="atLeast"/>
        <w:jc w:val="center"/>
        <w:rPr>
          <w:rFonts w:ascii="方正小标宋简体" w:hAnsi="方正小标宋简体" w:eastAsia="方正小标宋简体" w:cs="方正小标宋简体"/>
          <w:bCs/>
          <w:color w:val="auto"/>
          <w:sz w:val="44"/>
          <w:szCs w:val="44"/>
          <w:highlight w:val="none"/>
        </w:rPr>
      </w:pPr>
    </w:p>
    <w:p w14:paraId="3E1950B6">
      <w:pPr>
        <w:spacing w:line="240" w:lineRule="atLeast"/>
        <w:jc w:val="center"/>
        <w:rPr>
          <w:rFonts w:ascii="方正小标宋简体" w:hAnsi="方正小标宋简体" w:eastAsia="方正小标宋简体" w:cs="方正小标宋简体"/>
          <w:bCs/>
          <w:color w:val="auto"/>
          <w:sz w:val="44"/>
          <w:szCs w:val="44"/>
          <w:highlight w:val="none"/>
        </w:rPr>
      </w:pPr>
    </w:p>
    <w:p w14:paraId="6C3A398B">
      <w:pPr>
        <w:spacing w:line="240" w:lineRule="atLeas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响  应  文  件</w:t>
      </w:r>
      <w:r>
        <w:rPr>
          <w:rFonts w:hint="eastAsia" w:ascii="宋体" w:hAnsi="宋体"/>
          <w:b/>
          <w:color w:val="auto"/>
          <w:sz w:val="32"/>
          <w:szCs w:val="32"/>
          <w:highlight w:val="none"/>
        </w:rPr>
        <w:t xml:space="preserve"> </w:t>
      </w:r>
      <w:r>
        <w:rPr>
          <w:rFonts w:hint="eastAsia" w:ascii="宋体" w:hAnsi="宋体"/>
          <w:color w:val="auto"/>
          <w:szCs w:val="21"/>
          <w:highlight w:val="none"/>
        </w:rPr>
        <w:t>(封面)</w:t>
      </w:r>
    </w:p>
    <w:p w14:paraId="10BE8B20">
      <w:pPr>
        <w:spacing w:line="360" w:lineRule="auto"/>
        <w:jc w:val="center"/>
        <w:rPr>
          <w:rFonts w:ascii="宋体" w:hAnsi="宋体"/>
          <w:color w:val="auto"/>
          <w:szCs w:val="21"/>
          <w:highlight w:val="none"/>
        </w:rPr>
      </w:pPr>
    </w:p>
    <w:p w14:paraId="78EC0764">
      <w:pPr>
        <w:spacing w:line="360" w:lineRule="auto"/>
        <w:jc w:val="center"/>
        <w:rPr>
          <w:rFonts w:ascii="宋体" w:hAnsi="宋体"/>
          <w:color w:val="auto"/>
          <w:szCs w:val="21"/>
          <w:highlight w:val="none"/>
        </w:rPr>
      </w:pPr>
    </w:p>
    <w:p w14:paraId="11E46D15">
      <w:pPr>
        <w:spacing w:line="360" w:lineRule="auto"/>
        <w:jc w:val="center"/>
        <w:rPr>
          <w:rFonts w:ascii="宋体" w:hAnsi="宋体"/>
          <w:color w:val="auto"/>
          <w:szCs w:val="21"/>
          <w:highlight w:val="none"/>
        </w:rPr>
      </w:pPr>
    </w:p>
    <w:p w14:paraId="03398BE2">
      <w:pPr>
        <w:spacing w:line="360" w:lineRule="auto"/>
        <w:jc w:val="center"/>
        <w:rPr>
          <w:rFonts w:ascii="宋体" w:hAnsi="宋体"/>
          <w:color w:val="auto"/>
          <w:szCs w:val="21"/>
          <w:highlight w:val="none"/>
        </w:rPr>
      </w:pPr>
    </w:p>
    <w:p w14:paraId="51B81AFE">
      <w:pPr>
        <w:spacing w:line="360" w:lineRule="auto"/>
        <w:jc w:val="left"/>
        <w:rPr>
          <w:rFonts w:ascii="仿宋_GB2312" w:hAnsi="仿宋_GB2312" w:eastAsia="仿宋_GB2312" w:cs="仿宋_GB2312"/>
          <w:color w:val="auto"/>
          <w:sz w:val="32"/>
          <w:szCs w:val="32"/>
          <w:highlight w:val="none"/>
        </w:rPr>
      </w:pPr>
    </w:p>
    <w:p w14:paraId="1EF05D77">
      <w:pPr>
        <w:spacing w:line="360" w:lineRule="auto"/>
        <w:ind w:firstLine="640" w:firstLineChars="200"/>
        <w:jc w:val="left"/>
        <w:rPr>
          <w:rFonts w:ascii="宋体" w:hAnsi="宋体" w:cs="仿宋_GB2312"/>
          <w:color w:val="auto"/>
          <w:sz w:val="32"/>
          <w:szCs w:val="32"/>
          <w:highlight w:val="none"/>
        </w:rPr>
      </w:pPr>
      <w:r>
        <w:rPr>
          <w:rFonts w:hint="eastAsia" w:ascii="宋体" w:hAnsi="宋体" w:cs="仿宋_GB2312"/>
          <w:color w:val="auto"/>
          <w:sz w:val="32"/>
          <w:szCs w:val="32"/>
          <w:highlight w:val="none"/>
        </w:rPr>
        <w:t>项目编号：</w:t>
      </w:r>
    </w:p>
    <w:p w14:paraId="063E6AE3">
      <w:pPr>
        <w:spacing w:line="360" w:lineRule="auto"/>
        <w:ind w:firstLine="640" w:firstLineChars="200"/>
        <w:jc w:val="left"/>
        <w:rPr>
          <w:rFonts w:ascii="宋体" w:hAnsi="宋体" w:cs="仿宋_GB2312"/>
          <w:color w:val="auto"/>
          <w:sz w:val="32"/>
          <w:szCs w:val="32"/>
          <w:highlight w:val="none"/>
          <w:u w:val="single"/>
        </w:rPr>
      </w:pPr>
    </w:p>
    <w:p w14:paraId="239732F9">
      <w:pPr>
        <w:tabs>
          <w:tab w:val="left" w:pos="3240"/>
        </w:tabs>
        <w:spacing w:line="360" w:lineRule="auto"/>
        <w:ind w:firstLine="640" w:firstLineChars="200"/>
        <w:jc w:val="left"/>
        <w:rPr>
          <w:rFonts w:ascii="宋体" w:hAnsi="宋体" w:cs="仿宋_GB2312"/>
          <w:color w:val="auto"/>
          <w:sz w:val="32"/>
          <w:szCs w:val="32"/>
          <w:highlight w:val="none"/>
        </w:rPr>
      </w:pPr>
      <w:r>
        <w:rPr>
          <w:rFonts w:hint="eastAsia" w:ascii="宋体" w:hAnsi="宋体" w:cs="仿宋_GB2312"/>
          <w:color w:val="auto"/>
          <w:sz w:val="32"/>
          <w:szCs w:val="32"/>
          <w:highlight w:val="none"/>
        </w:rPr>
        <w:t>项目名称：</w:t>
      </w:r>
    </w:p>
    <w:p w14:paraId="7A8B503F">
      <w:pPr>
        <w:tabs>
          <w:tab w:val="left" w:pos="3240"/>
        </w:tabs>
        <w:spacing w:line="360" w:lineRule="auto"/>
        <w:ind w:firstLine="640" w:firstLineChars="200"/>
        <w:jc w:val="left"/>
        <w:rPr>
          <w:rFonts w:ascii="宋体" w:hAnsi="宋体" w:cs="仿宋_GB2312"/>
          <w:color w:val="auto"/>
          <w:sz w:val="32"/>
          <w:szCs w:val="32"/>
          <w:highlight w:val="none"/>
          <w:u w:val="single"/>
        </w:rPr>
      </w:pPr>
    </w:p>
    <w:p w14:paraId="4D928044">
      <w:pPr>
        <w:spacing w:line="360" w:lineRule="auto"/>
        <w:ind w:firstLine="640" w:firstLineChars="200"/>
        <w:jc w:val="left"/>
        <w:rPr>
          <w:rFonts w:ascii="宋体" w:hAnsi="宋体" w:cs="仿宋_GB2312"/>
          <w:color w:val="auto"/>
          <w:sz w:val="32"/>
          <w:szCs w:val="32"/>
          <w:highlight w:val="none"/>
        </w:rPr>
      </w:pPr>
      <w:r>
        <w:rPr>
          <w:rFonts w:hint="eastAsia" w:ascii="宋体" w:hAnsi="宋体" w:cs="仿宋_GB2312"/>
          <w:color w:val="auto"/>
          <w:sz w:val="32"/>
          <w:szCs w:val="32"/>
          <w:highlight w:val="none"/>
        </w:rPr>
        <w:t>所竞分标</w:t>
      </w:r>
      <w:r>
        <w:rPr>
          <w:rFonts w:hint="eastAsia" w:ascii="宋体" w:hAnsi="宋体" w:cs="仿宋_GB2312"/>
          <w:bCs/>
          <w:color w:val="auto"/>
          <w:sz w:val="32"/>
          <w:szCs w:val="32"/>
          <w:highlight w:val="none"/>
        </w:rPr>
        <w:t>（如有则填写，无分标时填写“无”或者留空）</w:t>
      </w:r>
      <w:r>
        <w:rPr>
          <w:rFonts w:hint="eastAsia" w:ascii="宋体" w:hAnsi="宋体" w:cs="仿宋_GB2312"/>
          <w:color w:val="auto"/>
          <w:sz w:val="32"/>
          <w:szCs w:val="32"/>
          <w:highlight w:val="none"/>
        </w:rPr>
        <w:t>：</w:t>
      </w:r>
    </w:p>
    <w:p w14:paraId="084F8274">
      <w:pPr>
        <w:spacing w:line="360" w:lineRule="auto"/>
        <w:ind w:firstLine="640" w:firstLineChars="200"/>
        <w:jc w:val="left"/>
        <w:rPr>
          <w:rFonts w:ascii="宋体" w:hAnsi="宋体" w:cs="仿宋_GB2312"/>
          <w:color w:val="auto"/>
          <w:sz w:val="32"/>
          <w:szCs w:val="32"/>
          <w:highlight w:val="none"/>
          <w:u w:val="single"/>
        </w:rPr>
      </w:pPr>
    </w:p>
    <w:p w14:paraId="6D4C5622">
      <w:pPr>
        <w:spacing w:line="360" w:lineRule="auto"/>
        <w:ind w:firstLine="640" w:firstLineChars="200"/>
        <w:jc w:val="left"/>
        <w:rPr>
          <w:rFonts w:ascii="宋体" w:hAnsi="宋体" w:cs="仿宋_GB2312"/>
          <w:color w:val="auto"/>
          <w:sz w:val="32"/>
          <w:szCs w:val="32"/>
          <w:highlight w:val="none"/>
          <w:u w:val="single"/>
        </w:rPr>
      </w:pPr>
      <w:r>
        <w:rPr>
          <w:rFonts w:hint="eastAsia" w:ascii="宋体" w:hAnsi="宋体" w:cs="仿宋_GB2312"/>
          <w:color w:val="auto"/>
          <w:sz w:val="32"/>
          <w:szCs w:val="32"/>
          <w:highlight w:val="none"/>
        </w:rPr>
        <w:t>供应商名称：</w:t>
      </w:r>
    </w:p>
    <w:p w14:paraId="249146D2">
      <w:pPr>
        <w:snapToGrid w:val="0"/>
        <w:spacing w:before="156" w:beforeLines="50" w:after="50"/>
        <w:rPr>
          <w:rFonts w:ascii="宋体" w:hAnsi="宋体" w:cs="仿宋_GB2312"/>
          <w:color w:val="auto"/>
          <w:sz w:val="32"/>
          <w:szCs w:val="32"/>
          <w:highlight w:val="none"/>
        </w:rPr>
      </w:pPr>
    </w:p>
    <w:p w14:paraId="7456B27D">
      <w:pPr>
        <w:snapToGrid w:val="0"/>
        <w:spacing w:before="156" w:beforeLines="50" w:after="50"/>
        <w:rPr>
          <w:rFonts w:ascii="宋体" w:hAnsi="宋体" w:cs="仿宋_GB2312"/>
          <w:color w:val="auto"/>
          <w:sz w:val="32"/>
          <w:szCs w:val="32"/>
          <w:highlight w:val="none"/>
        </w:rPr>
      </w:pPr>
    </w:p>
    <w:p w14:paraId="3D0A5B33">
      <w:pPr>
        <w:snapToGrid w:val="0"/>
        <w:spacing w:before="156" w:beforeLines="50" w:after="50"/>
        <w:rPr>
          <w:rFonts w:ascii="宋体" w:hAnsi="宋体" w:cs="仿宋_GB2312"/>
          <w:color w:val="auto"/>
          <w:sz w:val="32"/>
          <w:szCs w:val="32"/>
          <w:highlight w:val="none"/>
        </w:rPr>
      </w:pPr>
    </w:p>
    <w:p w14:paraId="51597BAF">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0EABF57">
      <w:pPr>
        <w:snapToGrid w:val="0"/>
        <w:spacing w:before="156" w:beforeLines="50" w:after="50"/>
        <w:jc w:val="center"/>
        <w:rPr>
          <w:rFonts w:ascii="仿宋_GB2312" w:hAnsi="仿宋_GB2312" w:eastAsia="仿宋_GB2312" w:cs="仿宋_GB2312"/>
          <w:bCs/>
          <w:color w:val="auto"/>
          <w:sz w:val="32"/>
          <w:szCs w:val="32"/>
          <w:highlight w:val="none"/>
        </w:rPr>
      </w:pPr>
      <w:r>
        <w:rPr>
          <w:rFonts w:ascii="仿宋_GB2312" w:hAnsi="仿宋_GB2312" w:eastAsia="仿宋_GB2312" w:cs="仿宋_GB2312"/>
          <w:color w:val="auto"/>
          <w:sz w:val="32"/>
          <w:szCs w:val="32"/>
          <w:highlight w:val="none"/>
        </w:rPr>
        <w:br w:type="page"/>
      </w:r>
    </w:p>
    <w:p w14:paraId="78BB537B">
      <w:pPr>
        <w:snapToGrid w:val="0"/>
        <w:spacing w:before="156" w:beforeLines="50" w:after="50" w:line="360" w:lineRule="auto"/>
        <w:outlineLvl w:val="1"/>
        <w:rPr>
          <w:rFonts w:ascii="宋体" w:hAnsi="宋体"/>
          <w:b/>
          <w:bCs/>
          <w:color w:val="auto"/>
          <w:sz w:val="32"/>
          <w:szCs w:val="32"/>
          <w:highlight w:val="none"/>
        </w:rPr>
      </w:pPr>
      <w:bookmarkStart w:id="89" w:name="_Toc31723070"/>
      <w:bookmarkStart w:id="90" w:name="_Toc35611438"/>
      <w:bookmarkStart w:id="91" w:name="_Toc44229899"/>
      <w:bookmarkStart w:id="92" w:name="_Toc16784"/>
      <w:bookmarkStart w:id="93" w:name="_Toc35611516"/>
      <w:bookmarkStart w:id="94" w:name="_Toc31728084"/>
      <w:r>
        <w:rPr>
          <w:rFonts w:hint="eastAsia" w:ascii="宋体" w:hAnsi="宋体"/>
          <w:b/>
          <w:bCs/>
          <w:color w:val="auto"/>
          <w:sz w:val="32"/>
          <w:szCs w:val="32"/>
          <w:highlight w:val="none"/>
        </w:rPr>
        <w:t>一、资格证明文件格式</w:t>
      </w:r>
      <w:bookmarkEnd w:id="89"/>
      <w:bookmarkEnd w:id="90"/>
      <w:bookmarkEnd w:id="91"/>
      <w:bookmarkEnd w:id="92"/>
      <w:bookmarkEnd w:id="93"/>
      <w:bookmarkEnd w:id="94"/>
    </w:p>
    <w:p w14:paraId="457E7EA8">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20CDDF4E">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14:paraId="14FC78DF">
      <w:pPr>
        <w:snapToGrid w:val="0"/>
        <w:spacing w:before="156" w:beforeLines="50" w:after="50"/>
        <w:rPr>
          <w:rFonts w:ascii="宋体" w:hAnsi="宋体"/>
          <w:color w:val="auto"/>
          <w:sz w:val="24"/>
          <w:szCs w:val="20"/>
          <w:highlight w:val="none"/>
        </w:rPr>
      </w:pPr>
    </w:p>
    <w:p w14:paraId="34B5CC11">
      <w:pPr>
        <w:snapToGrid w:val="0"/>
        <w:spacing w:before="156" w:beforeLines="50" w:after="50"/>
        <w:rPr>
          <w:rFonts w:ascii="宋体" w:hAnsi="宋体"/>
          <w:color w:val="auto"/>
          <w:sz w:val="24"/>
          <w:szCs w:val="20"/>
          <w:highlight w:val="none"/>
        </w:rPr>
      </w:pPr>
    </w:p>
    <w:p w14:paraId="3D6285D6">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7B53E88">
      <w:pPr>
        <w:snapToGrid w:val="0"/>
        <w:spacing w:before="156" w:beforeLines="50" w:after="50"/>
        <w:rPr>
          <w:rFonts w:ascii="宋体" w:hAnsi="宋体"/>
          <w:bCs/>
          <w:color w:val="auto"/>
          <w:sz w:val="24"/>
          <w:szCs w:val="20"/>
          <w:highlight w:val="none"/>
        </w:rPr>
      </w:pPr>
    </w:p>
    <w:p w14:paraId="4F2CAE70">
      <w:pPr>
        <w:snapToGrid w:val="0"/>
        <w:spacing w:before="156" w:beforeLines="50" w:after="50"/>
        <w:rPr>
          <w:rFonts w:ascii="宋体" w:hAnsi="宋体"/>
          <w:bCs/>
          <w:color w:val="auto"/>
          <w:sz w:val="24"/>
          <w:szCs w:val="20"/>
          <w:highlight w:val="none"/>
        </w:rPr>
      </w:pPr>
    </w:p>
    <w:p w14:paraId="002CE006">
      <w:pPr>
        <w:snapToGrid w:val="0"/>
        <w:spacing w:before="156" w:beforeLines="50" w:after="50"/>
        <w:rPr>
          <w:rFonts w:ascii="宋体" w:hAnsi="宋体"/>
          <w:bCs/>
          <w:color w:val="auto"/>
          <w:sz w:val="24"/>
          <w:szCs w:val="20"/>
          <w:highlight w:val="none"/>
        </w:rPr>
      </w:pPr>
    </w:p>
    <w:p w14:paraId="549AF7C8">
      <w:pPr>
        <w:snapToGrid w:val="0"/>
        <w:spacing w:before="156" w:beforeLines="50" w:after="50"/>
        <w:rPr>
          <w:rFonts w:ascii="宋体" w:hAnsi="宋体"/>
          <w:bCs/>
          <w:color w:val="auto"/>
          <w:sz w:val="24"/>
          <w:szCs w:val="20"/>
          <w:highlight w:val="none"/>
        </w:rPr>
      </w:pPr>
    </w:p>
    <w:p w14:paraId="582096F0">
      <w:pPr>
        <w:snapToGrid w:val="0"/>
        <w:spacing w:before="156" w:beforeLines="50" w:after="50"/>
        <w:rPr>
          <w:rFonts w:ascii="宋体" w:hAnsi="宋体"/>
          <w:bCs/>
          <w:color w:val="auto"/>
          <w:sz w:val="24"/>
          <w:szCs w:val="20"/>
          <w:highlight w:val="none"/>
        </w:rPr>
      </w:pPr>
    </w:p>
    <w:p w14:paraId="754B50E6">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56B6DFB">
      <w:pPr>
        <w:snapToGrid w:val="0"/>
        <w:spacing w:before="156" w:beforeLines="50" w:after="50"/>
        <w:ind w:firstLine="720" w:firstLineChars="225"/>
        <w:rPr>
          <w:rFonts w:ascii="宋体" w:hAnsi="宋体" w:cs="仿宋_GB2312"/>
          <w:bCs/>
          <w:color w:val="auto"/>
          <w:sz w:val="32"/>
          <w:szCs w:val="32"/>
          <w:highlight w:val="none"/>
        </w:rPr>
      </w:pPr>
    </w:p>
    <w:p w14:paraId="65671BB6">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F9EF3AD">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FF71687">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5281B59">
      <w:pPr>
        <w:snapToGrid w:val="0"/>
        <w:spacing w:before="156" w:beforeLines="50" w:after="50"/>
        <w:ind w:firstLine="720" w:firstLineChars="225"/>
        <w:rPr>
          <w:rFonts w:ascii="宋体" w:hAnsi="宋体" w:cs="仿宋_GB2312"/>
          <w:bCs/>
          <w:color w:val="auto"/>
          <w:sz w:val="32"/>
          <w:szCs w:val="32"/>
          <w:highlight w:val="none"/>
        </w:rPr>
      </w:pPr>
    </w:p>
    <w:p w14:paraId="7EAE0B28">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5EEF7F6">
      <w:pPr>
        <w:pStyle w:val="6"/>
        <w:snapToGrid w:val="0"/>
        <w:spacing w:before="50" w:after="50"/>
        <w:ind w:firstLine="720" w:firstLineChars="225"/>
        <w:rPr>
          <w:rFonts w:ascii="宋体" w:hAnsi="宋体" w:cs="仿宋_GB2312"/>
          <w:bCs/>
          <w:color w:val="auto"/>
          <w:sz w:val="32"/>
          <w:szCs w:val="32"/>
          <w:highlight w:val="none"/>
        </w:rPr>
      </w:pPr>
    </w:p>
    <w:p w14:paraId="6BAB9113">
      <w:pPr>
        <w:pStyle w:val="6"/>
        <w:snapToGrid w:val="0"/>
        <w:spacing w:before="50" w:after="50"/>
        <w:ind w:firstLine="720" w:firstLineChars="225"/>
        <w:rPr>
          <w:rFonts w:ascii="宋体" w:hAnsi="宋体" w:cs="仿宋_GB2312"/>
          <w:bCs/>
          <w:color w:val="auto"/>
          <w:sz w:val="32"/>
          <w:szCs w:val="32"/>
          <w:highlight w:val="none"/>
        </w:rPr>
      </w:pPr>
    </w:p>
    <w:p w14:paraId="2FE977B8">
      <w:pPr>
        <w:pStyle w:val="6"/>
        <w:snapToGrid w:val="0"/>
        <w:spacing w:before="50" w:after="50"/>
        <w:ind w:firstLine="720" w:firstLineChars="225"/>
        <w:rPr>
          <w:rFonts w:ascii="宋体" w:hAnsi="宋体" w:cs="仿宋_GB2312"/>
          <w:bCs/>
          <w:color w:val="auto"/>
          <w:sz w:val="32"/>
          <w:szCs w:val="32"/>
          <w:highlight w:val="none"/>
        </w:rPr>
      </w:pPr>
    </w:p>
    <w:p w14:paraId="2AA2A463">
      <w:pPr>
        <w:pStyle w:val="6"/>
        <w:snapToGrid w:val="0"/>
        <w:spacing w:before="50" w:after="50"/>
        <w:ind w:firstLine="1280" w:firstLineChars="400"/>
        <w:rPr>
          <w:rFonts w:ascii="宋体" w:hAnsi="宋体" w:cs="仿宋_GB2312"/>
          <w:bCs/>
          <w:color w:val="auto"/>
          <w:sz w:val="32"/>
          <w:szCs w:val="32"/>
          <w:highlight w:val="none"/>
        </w:rPr>
      </w:pPr>
    </w:p>
    <w:p w14:paraId="3C893BF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7CD3515">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167A7119">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2519955">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F743622">
      <w:pPr>
        <w:spacing w:line="300" w:lineRule="auto"/>
        <w:rPr>
          <w:rFonts w:ascii="宋体" w:hAnsi="宋体"/>
          <w:color w:val="auto"/>
          <w:szCs w:val="21"/>
          <w:highlight w:val="none"/>
        </w:rPr>
      </w:pPr>
    </w:p>
    <w:p w14:paraId="684D91B0">
      <w:pPr>
        <w:spacing w:line="300" w:lineRule="auto"/>
        <w:rPr>
          <w:rFonts w:ascii="宋体" w:hAnsi="宋体"/>
          <w:color w:val="auto"/>
          <w:szCs w:val="21"/>
          <w:highlight w:val="none"/>
        </w:rPr>
      </w:pPr>
    </w:p>
    <w:p w14:paraId="02DAF6E4">
      <w:pPr>
        <w:spacing w:line="300" w:lineRule="auto"/>
        <w:rPr>
          <w:rFonts w:ascii="宋体" w:hAnsi="宋体"/>
          <w:color w:val="auto"/>
          <w:szCs w:val="21"/>
          <w:highlight w:val="none"/>
        </w:rPr>
      </w:pPr>
    </w:p>
    <w:p w14:paraId="253E3629">
      <w:pPr>
        <w:spacing w:line="300" w:lineRule="auto"/>
        <w:rPr>
          <w:rFonts w:ascii="宋体" w:hAnsi="宋体"/>
          <w:color w:val="auto"/>
          <w:szCs w:val="21"/>
          <w:highlight w:val="none"/>
        </w:rPr>
      </w:pPr>
    </w:p>
    <w:p w14:paraId="5EB0989D">
      <w:pPr>
        <w:spacing w:line="300" w:lineRule="auto"/>
        <w:rPr>
          <w:rFonts w:ascii="宋体" w:hAnsi="宋体"/>
          <w:color w:val="auto"/>
          <w:szCs w:val="21"/>
          <w:highlight w:val="none"/>
        </w:rPr>
      </w:pPr>
    </w:p>
    <w:p w14:paraId="37DBA816">
      <w:pPr>
        <w:spacing w:line="300" w:lineRule="auto"/>
        <w:rPr>
          <w:rFonts w:ascii="宋体" w:hAnsi="宋体"/>
          <w:color w:val="auto"/>
          <w:szCs w:val="21"/>
          <w:highlight w:val="none"/>
        </w:rPr>
      </w:pPr>
    </w:p>
    <w:p w14:paraId="00CC20CC">
      <w:pPr>
        <w:spacing w:line="300" w:lineRule="auto"/>
        <w:rPr>
          <w:rFonts w:ascii="宋体" w:hAnsi="宋体"/>
          <w:color w:val="auto"/>
          <w:szCs w:val="21"/>
          <w:highlight w:val="none"/>
        </w:rPr>
      </w:pPr>
    </w:p>
    <w:p w14:paraId="3212EC8E">
      <w:pPr>
        <w:spacing w:line="300" w:lineRule="auto"/>
        <w:rPr>
          <w:rFonts w:ascii="宋体" w:hAnsi="宋体"/>
          <w:color w:val="auto"/>
          <w:szCs w:val="21"/>
          <w:highlight w:val="none"/>
        </w:rPr>
      </w:pPr>
    </w:p>
    <w:p w14:paraId="1B09D124">
      <w:pPr>
        <w:spacing w:line="300" w:lineRule="auto"/>
        <w:rPr>
          <w:rFonts w:ascii="宋体" w:hAnsi="宋体"/>
          <w:color w:val="auto"/>
          <w:szCs w:val="21"/>
          <w:highlight w:val="none"/>
        </w:rPr>
      </w:pPr>
    </w:p>
    <w:p w14:paraId="62A910FB">
      <w:pPr>
        <w:spacing w:line="300" w:lineRule="auto"/>
        <w:rPr>
          <w:rFonts w:ascii="宋体" w:hAnsi="宋体"/>
          <w:color w:val="auto"/>
          <w:szCs w:val="21"/>
          <w:highlight w:val="none"/>
        </w:rPr>
      </w:pPr>
    </w:p>
    <w:p w14:paraId="0AFD468A">
      <w:pPr>
        <w:spacing w:line="300" w:lineRule="auto"/>
        <w:rPr>
          <w:rFonts w:ascii="宋体" w:hAnsi="宋体"/>
          <w:color w:val="auto"/>
          <w:szCs w:val="21"/>
          <w:highlight w:val="none"/>
        </w:rPr>
      </w:pPr>
    </w:p>
    <w:p w14:paraId="3187D3BB">
      <w:pPr>
        <w:spacing w:line="300" w:lineRule="auto"/>
        <w:rPr>
          <w:rFonts w:ascii="宋体" w:hAnsi="宋体"/>
          <w:color w:val="auto"/>
          <w:szCs w:val="21"/>
          <w:highlight w:val="none"/>
        </w:rPr>
      </w:pPr>
    </w:p>
    <w:p w14:paraId="42D27E3B">
      <w:pPr>
        <w:spacing w:line="300" w:lineRule="auto"/>
        <w:rPr>
          <w:rFonts w:ascii="宋体" w:hAnsi="宋体"/>
          <w:color w:val="auto"/>
          <w:szCs w:val="21"/>
          <w:highlight w:val="none"/>
        </w:rPr>
      </w:pPr>
    </w:p>
    <w:p w14:paraId="20417A59">
      <w:pPr>
        <w:spacing w:line="300" w:lineRule="auto"/>
        <w:rPr>
          <w:rFonts w:ascii="宋体" w:hAnsi="宋体"/>
          <w:color w:val="auto"/>
          <w:szCs w:val="21"/>
          <w:highlight w:val="none"/>
        </w:rPr>
      </w:pPr>
    </w:p>
    <w:p w14:paraId="0AFF64CD">
      <w:pPr>
        <w:spacing w:line="300" w:lineRule="auto"/>
        <w:rPr>
          <w:rFonts w:ascii="宋体" w:hAnsi="宋体"/>
          <w:color w:val="auto"/>
          <w:szCs w:val="21"/>
          <w:highlight w:val="none"/>
        </w:rPr>
      </w:pPr>
    </w:p>
    <w:p w14:paraId="02CAD65B">
      <w:pPr>
        <w:spacing w:line="320" w:lineRule="exact"/>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3A8E1848">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784656F9">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3D8396FA">
      <w:pPr>
        <w:snapToGrid w:val="0"/>
        <w:spacing w:before="156" w:beforeLines="50" w:after="50" w:line="360" w:lineRule="auto"/>
        <w:jc w:val="center"/>
        <w:rPr>
          <w:rFonts w:ascii="宋体" w:hAnsi="宋体"/>
          <w:b/>
          <w:color w:val="auto"/>
          <w:sz w:val="24"/>
          <w:highlight w:val="none"/>
        </w:rPr>
      </w:pPr>
    </w:p>
    <w:p w14:paraId="7C43CCDC">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5016FE2B">
      <w:pPr>
        <w:spacing w:line="360" w:lineRule="auto"/>
        <w:contextualSpacing/>
        <w:jc w:val="center"/>
        <w:rPr>
          <w:rFonts w:ascii="宋体" w:hAnsi="宋体"/>
          <w:b/>
          <w:color w:val="auto"/>
          <w:sz w:val="24"/>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51A97E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21A7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1D87C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EEA89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C6BE1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7831C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F9B81D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434A0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7B835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6BC063">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C0468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E2AC5">
            <w:pPr>
              <w:widowControl/>
              <w:spacing w:line="360" w:lineRule="auto"/>
              <w:contextualSpacing/>
              <w:jc w:val="center"/>
              <w:rPr>
                <w:rFonts w:ascii="宋体" w:hAnsi="宋体" w:cs="宋体"/>
                <w:color w:val="auto"/>
                <w:kern w:val="0"/>
                <w:sz w:val="24"/>
                <w:highlight w:val="none"/>
              </w:rPr>
            </w:pPr>
          </w:p>
        </w:tc>
      </w:tr>
      <w:tr w14:paraId="27124A6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D1BAE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FBEB9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88BD4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D1BE41">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7CBAAD">
            <w:pPr>
              <w:widowControl/>
              <w:spacing w:line="360" w:lineRule="auto"/>
              <w:contextualSpacing/>
              <w:jc w:val="center"/>
              <w:rPr>
                <w:rFonts w:ascii="宋体" w:hAnsi="宋体" w:cs="宋体"/>
                <w:color w:val="auto"/>
                <w:kern w:val="0"/>
                <w:sz w:val="24"/>
                <w:highlight w:val="none"/>
              </w:rPr>
            </w:pPr>
          </w:p>
        </w:tc>
      </w:tr>
      <w:tr w14:paraId="63A153E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BC225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7D1DF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F2A04F">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CD6E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CD64CF">
            <w:pPr>
              <w:widowControl/>
              <w:spacing w:line="360" w:lineRule="auto"/>
              <w:contextualSpacing/>
              <w:jc w:val="center"/>
              <w:rPr>
                <w:rFonts w:ascii="宋体" w:hAnsi="宋体" w:cs="宋体"/>
                <w:color w:val="auto"/>
                <w:kern w:val="0"/>
                <w:sz w:val="24"/>
                <w:highlight w:val="none"/>
              </w:rPr>
            </w:pPr>
          </w:p>
        </w:tc>
      </w:tr>
      <w:tr w14:paraId="6BE397B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1DBFA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4F577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DB6797">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21F35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80D7CC">
            <w:pPr>
              <w:widowControl/>
              <w:spacing w:line="360" w:lineRule="auto"/>
              <w:contextualSpacing/>
              <w:jc w:val="center"/>
              <w:rPr>
                <w:rFonts w:ascii="宋体" w:hAnsi="宋体" w:cs="宋体"/>
                <w:color w:val="auto"/>
                <w:kern w:val="0"/>
                <w:sz w:val="24"/>
                <w:highlight w:val="none"/>
              </w:rPr>
            </w:pPr>
          </w:p>
        </w:tc>
      </w:tr>
    </w:tbl>
    <w:p w14:paraId="1540CCF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7204905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21A38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98A86A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25D4329">
      <w:pPr>
        <w:snapToGrid w:val="0"/>
        <w:spacing w:line="360" w:lineRule="auto"/>
        <w:jc w:val="left"/>
        <w:rPr>
          <w:rFonts w:ascii="宋体" w:hAnsi="宋体" w:cs="宋体"/>
          <w:color w:val="auto"/>
          <w:sz w:val="24"/>
          <w:highlight w:val="none"/>
        </w:rPr>
      </w:pPr>
    </w:p>
    <w:p w14:paraId="6EE64B17">
      <w:pPr>
        <w:snapToGrid w:val="0"/>
        <w:spacing w:line="360" w:lineRule="auto"/>
        <w:jc w:val="left"/>
        <w:rPr>
          <w:rFonts w:ascii="宋体" w:hAnsi="宋体" w:cs="宋体"/>
          <w:color w:val="auto"/>
          <w:sz w:val="24"/>
          <w:highlight w:val="none"/>
        </w:rPr>
      </w:pPr>
    </w:p>
    <w:p w14:paraId="13DBB156">
      <w:pPr>
        <w:snapToGrid w:val="0"/>
        <w:spacing w:line="360" w:lineRule="auto"/>
        <w:jc w:val="left"/>
        <w:rPr>
          <w:rFonts w:ascii="宋体" w:hAnsi="宋体" w:cs="宋体"/>
          <w:color w:val="auto"/>
          <w:sz w:val="24"/>
          <w:highlight w:val="none"/>
        </w:rPr>
      </w:pPr>
    </w:p>
    <w:p w14:paraId="6E2EED02">
      <w:pPr>
        <w:snapToGrid w:val="0"/>
        <w:spacing w:before="156" w:beforeLines="50" w:line="360" w:lineRule="auto"/>
        <w:ind w:right="480" w:firstLine="1920" w:firstLineChars="8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19474B7B">
      <w:pPr>
        <w:snapToGrid w:val="0"/>
        <w:spacing w:before="156" w:beforeLines="50" w:after="50" w:line="360" w:lineRule="auto"/>
        <w:ind w:right="480" w:firstLine="3000" w:firstLineChars="12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14:paraId="5F277AEF">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08A4071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7B0657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6530EF27">
      <w:pPr>
        <w:snapToGrid w:val="0"/>
        <w:spacing w:line="360" w:lineRule="auto"/>
        <w:jc w:val="center"/>
        <w:rPr>
          <w:rFonts w:ascii="宋体" w:hAnsi="宋体"/>
          <w:b/>
          <w:color w:val="auto"/>
          <w:sz w:val="24"/>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ADF41A9">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53871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72EBC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CC0A6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72A5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81E341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E6E13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5BA9EA">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25E2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3310F3">
            <w:pPr>
              <w:widowControl/>
              <w:spacing w:line="360" w:lineRule="auto"/>
              <w:contextualSpacing/>
              <w:jc w:val="center"/>
              <w:rPr>
                <w:rFonts w:ascii="宋体" w:hAnsi="宋体" w:cs="宋体"/>
                <w:color w:val="auto"/>
                <w:kern w:val="0"/>
                <w:sz w:val="24"/>
                <w:highlight w:val="none"/>
              </w:rPr>
            </w:pPr>
          </w:p>
        </w:tc>
      </w:tr>
      <w:tr w14:paraId="64F035D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C1FD5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211DB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ED6C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0207C1">
            <w:pPr>
              <w:widowControl/>
              <w:spacing w:line="360" w:lineRule="auto"/>
              <w:contextualSpacing/>
              <w:jc w:val="center"/>
              <w:rPr>
                <w:rFonts w:ascii="宋体" w:hAnsi="宋体" w:cs="宋体"/>
                <w:color w:val="auto"/>
                <w:kern w:val="0"/>
                <w:sz w:val="24"/>
                <w:highlight w:val="none"/>
              </w:rPr>
            </w:pPr>
          </w:p>
        </w:tc>
      </w:tr>
      <w:tr w14:paraId="52CDE4A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4DE12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C28408">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50070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2AE632">
            <w:pPr>
              <w:widowControl/>
              <w:spacing w:line="360" w:lineRule="auto"/>
              <w:contextualSpacing/>
              <w:jc w:val="center"/>
              <w:rPr>
                <w:rFonts w:ascii="宋体" w:hAnsi="宋体" w:cs="宋体"/>
                <w:color w:val="auto"/>
                <w:kern w:val="0"/>
                <w:sz w:val="24"/>
                <w:highlight w:val="none"/>
              </w:rPr>
            </w:pPr>
          </w:p>
        </w:tc>
      </w:tr>
      <w:tr w14:paraId="395FEB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C9C85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86EA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58DDF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4857DF">
            <w:pPr>
              <w:widowControl/>
              <w:spacing w:line="360" w:lineRule="auto"/>
              <w:contextualSpacing/>
              <w:jc w:val="center"/>
              <w:rPr>
                <w:rFonts w:ascii="宋体" w:hAnsi="宋体" w:cs="宋体"/>
                <w:color w:val="auto"/>
                <w:kern w:val="0"/>
                <w:sz w:val="24"/>
                <w:highlight w:val="none"/>
              </w:rPr>
            </w:pPr>
          </w:p>
        </w:tc>
      </w:tr>
    </w:tbl>
    <w:p w14:paraId="2FDECB90">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113431E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A6A1AB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38EDA9B">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A655223">
      <w:pPr>
        <w:spacing w:line="360" w:lineRule="auto"/>
        <w:contextualSpacing/>
        <w:jc w:val="left"/>
        <w:rPr>
          <w:rFonts w:ascii="宋体" w:hAnsi="宋体"/>
          <w:color w:val="auto"/>
          <w:sz w:val="24"/>
          <w:highlight w:val="none"/>
        </w:rPr>
      </w:pPr>
    </w:p>
    <w:p w14:paraId="2C0CDCDC">
      <w:pPr>
        <w:spacing w:line="360" w:lineRule="auto"/>
        <w:contextualSpacing/>
        <w:jc w:val="left"/>
        <w:rPr>
          <w:rFonts w:ascii="宋体" w:hAnsi="宋体"/>
          <w:color w:val="auto"/>
          <w:sz w:val="24"/>
          <w:highlight w:val="none"/>
        </w:rPr>
      </w:pPr>
    </w:p>
    <w:p w14:paraId="0481BD17">
      <w:pPr>
        <w:spacing w:line="360" w:lineRule="auto"/>
        <w:contextualSpacing/>
        <w:jc w:val="left"/>
        <w:rPr>
          <w:color w:val="auto"/>
          <w:sz w:val="24"/>
          <w:highlight w:val="none"/>
        </w:rPr>
      </w:pPr>
    </w:p>
    <w:p w14:paraId="003FD4AE">
      <w:pPr>
        <w:spacing w:line="360" w:lineRule="auto"/>
        <w:contextualSpacing/>
        <w:jc w:val="left"/>
        <w:rPr>
          <w:color w:val="auto"/>
          <w:sz w:val="24"/>
          <w:highlight w:val="none"/>
        </w:rPr>
      </w:pPr>
    </w:p>
    <w:p w14:paraId="2BCEC8F7">
      <w:pPr>
        <w:spacing w:line="360" w:lineRule="auto"/>
        <w:contextualSpacing/>
        <w:jc w:val="left"/>
        <w:rPr>
          <w:color w:val="auto"/>
          <w:sz w:val="24"/>
          <w:highlight w:val="none"/>
        </w:rPr>
      </w:pPr>
    </w:p>
    <w:p w14:paraId="37007696">
      <w:pPr>
        <w:spacing w:line="360" w:lineRule="auto"/>
        <w:contextualSpacing/>
        <w:jc w:val="left"/>
        <w:rPr>
          <w:rFonts w:ascii="宋体" w:hAnsi="宋体"/>
          <w:color w:val="auto"/>
          <w:sz w:val="24"/>
          <w:highlight w:val="none"/>
        </w:rPr>
      </w:pPr>
    </w:p>
    <w:p w14:paraId="27D22BF7">
      <w:pPr>
        <w:spacing w:line="360" w:lineRule="auto"/>
        <w:ind w:right="480" w:firstLine="2160" w:firstLineChars="900"/>
        <w:contextualSpacing/>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44ED638B">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供应商（盖公章）：</w:t>
      </w:r>
      <w:r>
        <w:rPr>
          <w:rFonts w:hint="eastAsia" w:ascii="宋体" w:hAnsi="宋体"/>
          <w:color w:val="auto"/>
          <w:sz w:val="24"/>
          <w:highlight w:val="none"/>
          <w:u w:val="single"/>
        </w:rPr>
        <w:t xml:space="preserve">                </w:t>
      </w:r>
    </w:p>
    <w:p w14:paraId="6210A9E7">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3452FE07">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6EE816BA">
      <w:pPr>
        <w:spacing w:line="320" w:lineRule="exact"/>
        <w:jc w:val="center"/>
        <w:rPr>
          <w:rFonts w:ascii="宋体" w:hAnsi="宋体"/>
          <w:color w:val="auto"/>
          <w:sz w:val="24"/>
          <w:szCs w:val="20"/>
          <w:highlight w:val="none"/>
        </w:rPr>
      </w:pPr>
    </w:p>
    <w:p w14:paraId="58BCC2A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C84357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04FE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5AF40F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F5BCBF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FACE8B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0767DB5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65586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A12A8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8D59EC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639A9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D198F6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8A05D4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B266ED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C76FAF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B8756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721FE4C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4C99403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D13FF1">
      <w:pPr>
        <w:pStyle w:val="12"/>
        <w:spacing w:line="360" w:lineRule="auto"/>
        <w:ind w:firstLine="480" w:firstLineChars="200"/>
        <w:contextualSpacing/>
        <w:rPr>
          <w:rFonts w:hAnsi="宋体" w:cs="宋体"/>
          <w:color w:val="auto"/>
          <w:sz w:val="24"/>
          <w:szCs w:val="24"/>
          <w:highlight w:val="none"/>
          <w:u w:val="single"/>
        </w:rPr>
      </w:pPr>
      <w:r>
        <w:rPr>
          <w:rFonts w:hint="eastAsia" w:ascii="宋体" w:hAnsi="宋体" w:cs="宋体"/>
          <w:color w:val="auto"/>
          <w:sz w:val="24"/>
          <w:highlight w:val="none"/>
        </w:rPr>
        <w:t>6.</w:t>
      </w:r>
      <w:r>
        <w:rPr>
          <w:rFonts w:hint="eastAsia" w:hAnsi="宋体" w:cs="宋体"/>
          <w:color w:val="auto"/>
          <w:sz w:val="24"/>
          <w:szCs w:val="24"/>
          <w:highlight w:val="none"/>
        </w:rPr>
        <w:t>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93E34C9">
      <w:pPr>
        <w:pStyle w:val="1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FE78141">
      <w:pPr>
        <w:pStyle w:val="1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737BDF72">
      <w:pPr>
        <w:pStyle w:val="11"/>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.以上事项如有虚假或者隐瞒，我方愿意承担一切后果，并不再寻求任何旨在减轻或者免除法律责任的辩解。</w:t>
      </w:r>
    </w:p>
    <w:p w14:paraId="477ED3BD">
      <w:pPr>
        <w:pStyle w:val="1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0967718">
      <w:pPr>
        <w:pStyle w:val="11"/>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109FC537">
      <w:pPr>
        <w:pStyle w:val="11"/>
        <w:tabs>
          <w:tab w:val="left" w:pos="939"/>
        </w:tabs>
        <w:spacing w:line="360" w:lineRule="auto"/>
        <w:ind w:left="0" w:leftChars="0" w:firstLine="480" w:firstLineChars="200"/>
        <w:rPr>
          <w:rFonts w:ascii="宋体" w:hAnsi="宋体" w:cs="宋体"/>
          <w:color w:val="auto"/>
          <w:sz w:val="24"/>
          <w:highlight w:val="none"/>
        </w:rPr>
      </w:pPr>
    </w:p>
    <w:p w14:paraId="410088BF">
      <w:pPr>
        <w:spacing w:line="360" w:lineRule="auto"/>
        <w:ind w:firstLine="4320" w:firstLineChars="1800"/>
        <w:contextualSpacing/>
        <w:rPr>
          <w:color w:val="auto"/>
          <w:sz w:val="24"/>
          <w:highlight w:val="none"/>
        </w:rPr>
      </w:pPr>
      <w:r>
        <w:rPr>
          <w:rFonts w:hint="eastAsia"/>
          <w:color w:val="auto"/>
          <w:sz w:val="24"/>
          <w:highlight w:val="none"/>
        </w:rPr>
        <w:t>法定代表人（签字）：</w:t>
      </w:r>
      <w:r>
        <w:rPr>
          <w:rFonts w:hint="eastAsia"/>
          <w:color w:val="auto"/>
          <w:sz w:val="24"/>
          <w:highlight w:val="none"/>
          <w:u w:val="single"/>
        </w:rPr>
        <w:t xml:space="preserve">                             </w:t>
      </w:r>
      <w:r>
        <w:rPr>
          <w:rFonts w:hint="eastAsia"/>
          <w:color w:val="auto"/>
          <w:sz w:val="24"/>
          <w:highlight w:val="none"/>
        </w:rPr>
        <w:t xml:space="preserve">                                     </w:t>
      </w:r>
    </w:p>
    <w:p w14:paraId="4C8AE9FE">
      <w:pPr>
        <w:spacing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供应商（盖公章）：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083F909D">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099B9AA0">
      <w:pPr>
        <w:pStyle w:val="6"/>
        <w:overflowPunct w:val="0"/>
        <w:spacing w:line="520" w:lineRule="exact"/>
        <w:ind w:firstLine="0"/>
        <w:rPr>
          <w:rFonts w:ascii="宋体" w:hAnsi="宋体"/>
          <w:b/>
          <w:bCs/>
          <w:color w:val="auto"/>
          <w:sz w:val="32"/>
          <w:szCs w:val="32"/>
          <w:highlight w:val="none"/>
        </w:rPr>
      </w:pPr>
    </w:p>
    <w:p w14:paraId="5A41C35B">
      <w:pPr>
        <w:adjustRightInd w:val="0"/>
        <w:snapToGrid w:val="0"/>
        <w:spacing w:line="360" w:lineRule="auto"/>
        <w:jc w:val="center"/>
        <w:rPr>
          <w:rFonts w:hint="eastAsia" w:ascii="宋体" w:hAnsi="宋体" w:cs="宋体"/>
          <w:b/>
          <w:color w:val="auto"/>
          <w:sz w:val="32"/>
          <w:szCs w:val="32"/>
          <w:highlight w:val="none"/>
        </w:rPr>
      </w:pPr>
      <w:r>
        <w:rPr>
          <w:rFonts w:ascii="宋体" w:hAnsi="宋体"/>
          <w:b/>
          <w:bCs/>
          <w:color w:val="auto"/>
          <w:sz w:val="32"/>
          <w:szCs w:val="32"/>
          <w:highlight w:val="none"/>
        </w:rPr>
        <w:br w:type="page"/>
      </w:r>
      <w:r>
        <w:rPr>
          <w:rFonts w:hint="eastAsia" w:ascii="宋体" w:hAnsi="宋体" w:cs="宋体"/>
          <w:b/>
          <w:color w:val="auto"/>
          <w:sz w:val="32"/>
          <w:szCs w:val="32"/>
          <w:highlight w:val="none"/>
        </w:rPr>
        <w:t>中小企业声明函（服务）</w:t>
      </w:r>
    </w:p>
    <w:p w14:paraId="41208C13">
      <w:pPr>
        <w:widowControl/>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本公司郑重声明，根据《政府采购促进中小企业发展管理办法》（财库﹝2020﹞46 号）的规定，本公司参加</w:t>
      </w:r>
      <w:r>
        <w:rPr>
          <w:rFonts w:hint="eastAsia" w:ascii="宋体" w:hAnsi="宋体" w:cs="宋体"/>
          <w:color w:val="auto"/>
          <w:kern w:val="0"/>
          <w:szCs w:val="21"/>
          <w:highlight w:val="none"/>
          <w:u w:val="single"/>
          <w:lang w:bidi="ar"/>
        </w:rPr>
        <w:t>（单位名称）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（项目名称）</w:t>
      </w:r>
      <w:r>
        <w:rPr>
          <w:rFonts w:hint="eastAsia" w:ascii="宋体" w:hAnsi="宋体" w:cs="宋体"/>
          <w:color w:val="auto"/>
          <w:kern w:val="0"/>
          <w:szCs w:val="21"/>
          <w:highlight w:val="none"/>
          <w:lang w:bidi="ar"/>
        </w:rPr>
        <w:t>采购活动，服务全部由符合政策要求的中小企业承接。相关企业的具体情况如下：</w:t>
      </w:r>
    </w:p>
    <w:p w14:paraId="5C19FDF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（标的名称） ，属于（采购文件中明确的所属行业）；承建（承接）企业为（企业名称），从业人员人，营业收入为 万元，资产总额为 万元，属于（中型企业、小型企业、微型企业）； </w:t>
      </w:r>
    </w:p>
    <w:p w14:paraId="4CDA903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5A6F1623">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本企业对上述声明内容的真实性负责。如有虚假，将依法承担相应责任。 </w:t>
      </w:r>
    </w:p>
    <w:p w14:paraId="77EAFC60">
      <w:pPr>
        <w:widowControl/>
        <w:spacing w:line="360" w:lineRule="auto"/>
        <w:ind w:firstLine="420" w:firstLineChars="200"/>
        <w:jc w:val="left"/>
        <w:rPr>
          <w:rFonts w:hint="eastAsia" w:ascii="宋体" w:hAnsi="宋体" w:cs="宋体"/>
          <w:color w:val="auto"/>
          <w:kern w:val="0"/>
          <w:szCs w:val="21"/>
          <w:highlight w:val="none"/>
          <w:lang w:bidi="ar"/>
        </w:rPr>
      </w:pPr>
    </w:p>
    <w:p w14:paraId="7E588807">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615DA1B2">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14:paraId="25FE392C">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D658E85">
      <w:pPr>
        <w:spacing w:line="360" w:lineRule="auto"/>
        <w:rPr>
          <w:rFonts w:hint="eastAsia" w:ascii="宋体" w:hAnsi="宋体" w:cs="宋体"/>
          <w:color w:val="auto"/>
          <w:szCs w:val="21"/>
          <w:highlight w:val="none"/>
        </w:rPr>
      </w:pPr>
    </w:p>
    <w:p w14:paraId="589E040F">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注：请根据自己的真实情况出具《中小企业声明函》。依法享受中小企业优惠政策的，采购人或者采购代理机构在公告中标结果时，同时公告其《中小企业声明函》，接受社会监督。</w:t>
      </w:r>
    </w:p>
    <w:p w14:paraId="2A559184">
      <w:pPr>
        <w:pStyle w:val="36"/>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Cs w:val="21"/>
          <w:highlight w:val="none"/>
          <w:lang w:eastAsia="zh-CN"/>
        </w:rPr>
      </w:pPr>
    </w:p>
    <w:p w14:paraId="541FD242">
      <w:pPr>
        <w:pStyle w:val="36"/>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7121A6C3">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残疾人福利性单位声明函</w:t>
      </w:r>
    </w:p>
    <w:p w14:paraId="27B9A9BA">
      <w:pPr>
        <w:spacing w:line="360" w:lineRule="auto"/>
        <w:rPr>
          <w:rFonts w:hint="eastAsia" w:ascii="宋体" w:hAnsi="宋体" w:cs="宋体"/>
          <w:color w:val="auto"/>
          <w:sz w:val="24"/>
          <w:highlight w:val="none"/>
        </w:rPr>
      </w:pPr>
    </w:p>
    <w:p w14:paraId="0A93F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B19AF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5DE1BF00">
      <w:pPr>
        <w:spacing w:line="360" w:lineRule="auto"/>
        <w:rPr>
          <w:rFonts w:hint="eastAsia" w:ascii="宋体" w:hAnsi="宋体" w:cs="宋体"/>
          <w:color w:val="auto"/>
          <w:szCs w:val="21"/>
          <w:highlight w:val="none"/>
        </w:rPr>
      </w:pPr>
    </w:p>
    <w:p w14:paraId="48FD2189">
      <w:pPr>
        <w:spacing w:line="360" w:lineRule="auto"/>
        <w:rPr>
          <w:rFonts w:hint="eastAsia" w:ascii="宋体" w:hAnsi="宋体" w:cs="宋体"/>
          <w:color w:val="auto"/>
          <w:szCs w:val="21"/>
          <w:highlight w:val="none"/>
        </w:rPr>
      </w:pPr>
    </w:p>
    <w:p w14:paraId="540C06DB">
      <w:pPr>
        <w:spacing w:line="360" w:lineRule="auto"/>
        <w:rPr>
          <w:rFonts w:hint="eastAsia" w:ascii="宋体" w:hAnsi="宋体" w:cs="宋体"/>
          <w:color w:val="auto"/>
          <w:szCs w:val="21"/>
          <w:highlight w:val="none"/>
        </w:rPr>
      </w:pPr>
    </w:p>
    <w:p w14:paraId="00C1491B">
      <w:pPr>
        <w:spacing w:line="360" w:lineRule="auto"/>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单位名称（盖章）：</w:t>
      </w:r>
    </w:p>
    <w:p w14:paraId="4D771F7B">
      <w:pPr>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日  期：</w:t>
      </w:r>
    </w:p>
    <w:p w14:paraId="1AA21C1B">
      <w:pPr>
        <w:spacing w:line="360" w:lineRule="auto"/>
        <w:rPr>
          <w:rFonts w:hint="eastAsia" w:ascii="宋体" w:hAnsi="宋体" w:cs="宋体"/>
          <w:color w:val="auto"/>
          <w:szCs w:val="21"/>
          <w:highlight w:val="none"/>
        </w:rPr>
      </w:pPr>
    </w:p>
    <w:p w14:paraId="0672829B">
      <w:pPr>
        <w:spacing w:line="360" w:lineRule="auto"/>
        <w:rPr>
          <w:rFonts w:hint="eastAsia" w:ascii="宋体" w:hAnsi="宋体" w:cs="宋体"/>
          <w:color w:val="auto"/>
          <w:szCs w:val="21"/>
          <w:highlight w:val="none"/>
        </w:rPr>
      </w:pPr>
    </w:p>
    <w:p w14:paraId="3B22F935">
      <w:pPr>
        <w:spacing w:line="360" w:lineRule="auto"/>
        <w:rPr>
          <w:rFonts w:hint="eastAsia" w:ascii="宋体" w:hAnsi="宋体" w:cs="宋体"/>
          <w:color w:val="auto"/>
          <w:szCs w:val="21"/>
          <w:highlight w:val="none"/>
        </w:rPr>
      </w:pPr>
    </w:p>
    <w:p w14:paraId="3B1CD6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A005F68">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18739325">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63B134DC">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72934187">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2F22A92F">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34B892D8">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314820B7">
      <w:pPr>
        <w:snapToGrid w:val="0"/>
        <w:spacing w:beforeLines="50" w:after="50" w:line="360" w:lineRule="auto"/>
        <w:ind w:right="480" w:firstLine="321" w:firstLineChars="100"/>
        <w:rPr>
          <w:rFonts w:hint="eastAsia" w:ascii="宋体" w:hAnsi="宋体" w:cs="宋体"/>
          <w:b/>
          <w:bCs/>
          <w:color w:val="auto"/>
          <w:sz w:val="32"/>
          <w:szCs w:val="32"/>
          <w:highlight w:val="none"/>
        </w:rPr>
      </w:pPr>
    </w:p>
    <w:p w14:paraId="319E0CB9">
      <w:pPr>
        <w:pStyle w:val="35"/>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59E70590">
      <w:pPr>
        <w:pStyle w:val="36"/>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01E9320A">
      <w:pPr>
        <w:pStyle w:val="35"/>
        <w:rPr>
          <w:rFonts w:hint="eastAsia"/>
          <w:color w:val="auto"/>
          <w:highlight w:val="none"/>
          <w:lang w:eastAsia="zh-CN"/>
        </w:rPr>
      </w:pPr>
    </w:p>
    <w:p w14:paraId="23E0E050">
      <w:pPr>
        <w:pStyle w:val="36"/>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159180BB">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46EE9924">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617F24E">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1B57A57">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637F4D13">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23D41AD4">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65D159BA">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5EBBA9">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59456BC">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69E8F020">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5A0EB7">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E6A638">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D7AECC">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6F4173">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3C67EA">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34BF98">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132F6C">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104DCB">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EB4866">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D91E4C">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0D8D2D">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B687D5">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CB85AF">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01BD1A42">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5227A74">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4E544CA9">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48A0F9BA">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2638A26D">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82A985B">
      <w:pPr>
        <w:pStyle w:val="36"/>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31879975">
      <w:pPr>
        <w:snapToGrid w:val="0"/>
        <w:spacing w:before="156" w:beforeLines="50" w:after="50" w:line="360" w:lineRule="auto"/>
        <w:ind w:right="480" w:firstLine="321" w:firstLineChars="100"/>
        <w:jc w:val="center"/>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14:paraId="3A16F339">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1D7DA3C2">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14:paraId="77FFF8FA">
      <w:pPr>
        <w:snapToGrid w:val="0"/>
        <w:spacing w:before="156" w:beforeLines="50" w:after="50"/>
        <w:rPr>
          <w:rFonts w:ascii="宋体" w:hAnsi="宋体"/>
          <w:color w:val="auto"/>
          <w:sz w:val="24"/>
          <w:szCs w:val="20"/>
          <w:highlight w:val="none"/>
        </w:rPr>
      </w:pPr>
    </w:p>
    <w:p w14:paraId="31FF952B">
      <w:pPr>
        <w:snapToGrid w:val="0"/>
        <w:spacing w:before="156" w:beforeLines="50" w:after="50"/>
        <w:rPr>
          <w:rFonts w:ascii="宋体" w:hAnsi="宋体"/>
          <w:color w:val="auto"/>
          <w:sz w:val="24"/>
          <w:szCs w:val="20"/>
          <w:highlight w:val="none"/>
        </w:rPr>
      </w:pPr>
    </w:p>
    <w:p w14:paraId="350A6053">
      <w:pPr>
        <w:snapToGrid w:val="0"/>
        <w:spacing w:before="156" w:beforeLines="50" w:after="50"/>
        <w:rPr>
          <w:rFonts w:ascii="宋体" w:hAnsi="宋体"/>
          <w:color w:val="auto"/>
          <w:sz w:val="24"/>
          <w:szCs w:val="20"/>
          <w:highlight w:val="none"/>
        </w:rPr>
      </w:pPr>
    </w:p>
    <w:p w14:paraId="6A1E117D">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商  务  技  术  文  件</w:t>
      </w:r>
    </w:p>
    <w:p w14:paraId="1E91D13D">
      <w:pPr>
        <w:snapToGrid w:val="0"/>
        <w:spacing w:before="156" w:beforeLines="50" w:after="50"/>
        <w:rPr>
          <w:rFonts w:ascii="宋体" w:hAnsi="宋体"/>
          <w:bCs/>
          <w:color w:val="auto"/>
          <w:sz w:val="24"/>
          <w:szCs w:val="20"/>
          <w:highlight w:val="none"/>
        </w:rPr>
      </w:pPr>
    </w:p>
    <w:p w14:paraId="5B14C90E">
      <w:pPr>
        <w:snapToGrid w:val="0"/>
        <w:spacing w:before="156" w:beforeLines="50" w:after="50"/>
        <w:rPr>
          <w:rFonts w:ascii="宋体" w:hAnsi="宋体"/>
          <w:bCs/>
          <w:color w:val="auto"/>
          <w:sz w:val="24"/>
          <w:szCs w:val="20"/>
          <w:highlight w:val="none"/>
        </w:rPr>
      </w:pPr>
    </w:p>
    <w:p w14:paraId="47720B42">
      <w:pPr>
        <w:snapToGrid w:val="0"/>
        <w:spacing w:before="156" w:beforeLines="50" w:after="50"/>
        <w:rPr>
          <w:rFonts w:ascii="宋体" w:hAnsi="宋体"/>
          <w:bCs/>
          <w:color w:val="auto"/>
          <w:sz w:val="24"/>
          <w:szCs w:val="20"/>
          <w:highlight w:val="none"/>
        </w:rPr>
      </w:pPr>
    </w:p>
    <w:p w14:paraId="7D26AF66">
      <w:pPr>
        <w:snapToGrid w:val="0"/>
        <w:spacing w:before="156" w:beforeLines="50" w:after="50"/>
        <w:rPr>
          <w:rFonts w:ascii="宋体" w:hAnsi="宋体"/>
          <w:bCs/>
          <w:color w:val="auto"/>
          <w:sz w:val="24"/>
          <w:szCs w:val="20"/>
          <w:highlight w:val="none"/>
        </w:rPr>
      </w:pPr>
    </w:p>
    <w:p w14:paraId="5023E6BF">
      <w:pPr>
        <w:snapToGrid w:val="0"/>
        <w:spacing w:before="156" w:beforeLines="50" w:after="50"/>
        <w:rPr>
          <w:rFonts w:ascii="宋体" w:hAnsi="宋体"/>
          <w:bCs/>
          <w:color w:val="auto"/>
          <w:sz w:val="24"/>
          <w:szCs w:val="20"/>
          <w:highlight w:val="none"/>
        </w:rPr>
      </w:pPr>
    </w:p>
    <w:p w14:paraId="0C580F9F">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95BFF42">
      <w:pPr>
        <w:snapToGrid w:val="0"/>
        <w:spacing w:before="156" w:beforeLines="50" w:after="50"/>
        <w:ind w:firstLine="720" w:firstLineChars="225"/>
        <w:rPr>
          <w:rFonts w:ascii="宋体" w:hAnsi="宋体" w:cs="仿宋_GB2312"/>
          <w:bCs/>
          <w:color w:val="auto"/>
          <w:sz w:val="32"/>
          <w:szCs w:val="32"/>
          <w:highlight w:val="none"/>
        </w:rPr>
      </w:pPr>
    </w:p>
    <w:p w14:paraId="495C5F2B">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7BBC671">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9B8C460">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052834C">
      <w:pPr>
        <w:snapToGrid w:val="0"/>
        <w:spacing w:before="156" w:beforeLines="50" w:after="50"/>
        <w:ind w:firstLine="720" w:firstLineChars="225"/>
        <w:rPr>
          <w:rFonts w:ascii="宋体" w:hAnsi="宋体" w:cs="仿宋_GB2312"/>
          <w:bCs/>
          <w:color w:val="auto"/>
          <w:sz w:val="32"/>
          <w:szCs w:val="32"/>
          <w:highlight w:val="none"/>
        </w:rPr>
      </w:pPr>
    </w:p>
    <w:p w14:paraId="3883CE28">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889C50">
      <w:pPr>
        <w:pStyle w:val="6"/>
        <w:snapToGrid w:val="0"/>
        <w:spacing w:before="50" w:after="50"/>
        <w:ind w:firstLine="720" w:firstLineChars="225"/>
        <w:rPr>
          <w:rFonts w:ascii="宋体" w:hAnsi="宋体" w:cs="仿宋_GB2312"/>
          <w:bCs/>
          <w:color w:val="auto"/>
          <w:sz w:val="32"/>
          <w:szCs w:val="32"/>
          <w:highlight w:val="none"/>
        </w:rPr>
      </w:pPr>
    </w:p>
    <w:p w14:paraId="1AE1835B">
      <w:pPr>
        <w:pStyle w:val="6"/>
        <w:snapToGrid w:val="0"/>
        <w:spacing w:before="50" w:after="50"/>
        <w:ind w:firstLine="720" w:firstLineChars="225"/>
        <w:rPr>
          <w:rFonts w:ascii="宋体" w:hAnsi="宋体" w:cs="仿宋_GB2312"/>
          <w:bCs/>
          <w:color w:val="auto"/>
          <w:sz w:val="32"/>
          <w:szCs w:val="32"/>
          <w:highlight w:val="none"/>
        </w:rPr>
      </w:pPr>
    </w:p>
    <w:p w14:paraId="5878E8D0">
      <w:pPr>
        <w:pStyle w:val="6"/>
        <w:snapToGrid w:val="0"/>
        <w:spacing w:before="50" w:after="50"/>
        <w:ind w:firstLine="1280" w:firstLineChars="400"/>
        <w:rPr>
          <w:rFonts w:ascii="宋体" w:hAnsi="宋体" w:cs="仿宋_GB2312"/>
          <w:bCs/>
          <w:color w:val="auto"/>
          <w:sz w:val="32"/>
          <w:szCs w:val="32"/>
          <w:highlight w:val="none"/>
        </w:rPr>
      </w:pPr>
    </w:p>
    <w:p w14:paraId="31885A97">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7082354">
      <w:pPr>
        <w:snapToGrid w:val="0"/>
        <w:spacing w:before="156"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14:paraId="6E402A80">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EAB5A4D">
      <w:pPr>
        <w:spacing w:line="400" w:lineRule="exact"/>
        <w:rPr>
          <w:rFonts w:ascii="仿宋_GB2312" w:hAnsi="仿宋_GB2312" w:eastAsia="仿宋_GB2312" w:cs="仿宋_GB2312"/>
          <w:color w:val="auto"/>
          <w:sz w:val="32"/>
          <w:szCs w:val="32"/>
          <w:highlight w:val="none"/>
        </w:rPr>
      </w:pPr>
    </w:p>
    <w:p w14:paraId="7EB401BA">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5AB340E4">
      <w:pPr>
        <w:spacing w:line="360" w:lineRule="auto"/>
        <w:ind w:firstLine="640" w:firstLineChars="200"/>
        <w:contextualSpacing/>
        <w:rPr>
          <w:rFonts w:ascii="仿宋_GB2312" w:hAnsi="仿宋_GB2312" w:eastAsia="仿宋_GB2312" w:cs="仿宋_GB2312"/>
          <w:color w:val="auto"/>
          <w:sz w:val="32"/>
          <w:szCs w:val="32"/>
          <w:highlight w:val="none"/>
        </w:rPr>
      </w:pPr>
    </w:p>
    <w:p w14:paraId="29CD62A4">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74DF21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144C2A6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9037C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25BAAEE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05D4A5E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9ECEAB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0F5C5A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FAD4B1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626E25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CC5D86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D0CCF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4.属于同一集团、协会、商会等组织成员的供应商按照该组织要求协同参加采购活动；</w:t>
      </w:r>
    </w:p>
    <w:p w14:paraId="1F935F6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3BF7AB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6.供应商之间商定部分供应商放弃参加采购活动或者放弃成交；</w:t>
      </w:r>
    </w:p>
    <w:p w14:paraId="13D45E5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5349DCD">
      <w:pPr>
        <w:spacing w:line="360" w:lineRule="auto"/>
        <w:ind w:firstLine="480" w:firstLineChars="200"/>
        <w:contextualSpacing/>
        <w:rPr>
          <w:rFonts w:ascii="宋体" w:hAnsi="宋体" w:cs="仿宋_GB2312"/>
          <w:color w:val="auto"/>
          <w:sz w:val="24"/>
          <w:highlight w:val="none"/>
        </w:rPr>
      </w:pPr>
    </w:p>
    <w:p w14:paraId="5E96AC0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55220E5">
      <w:pPr>
        <w:spacing w:line="360" w:lineRule="auto"/>
        <w:contextualSpacing/>
        <w:rPr>
          <w:rFonts w:ascii="宋体" w:hAnsi="宋体" w:cs="仿宋_GB2312"/>
          <w:color w:val="auto"/>
          <w:sz w:val="24"/>
          <w:highlight w:val="none"/>
        </w:rPr>
      </w:pPr>
    </w:p>
    <w:p w14:paraId="4AC4CC4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供应商（盖公章）：</w:t>
      </w:r>
    </w:p>
    <w:p w14:paraId="7ADEA160">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9E1E64C">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7A4CC65A">
      <w:pPr>
        <w:spacing w:line="440" w:lineRule="exact"/>
        <w:jc w:val="center"/>
        <w:rPr>
          <w:rFonts w:ascii="方正小标宋简体" w:hAnsi="方正小标宋简体" w:eastAsia="方正小标宋简体" w:cs="方正小标宋简体"/>
          <w:bCs/>
          <w:color w:val="auto"/>
          <w:sz w:val="32"/>
          <w:szCs w:val="32"/>
          <w:highlight w:val="none"/>
        </w:rPr>
      </w:pPr>
    </w:p>
    <w:p w14:paraId="6E62553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D6D10C0">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6C287ED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8982B2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117"/>
        <w:gridCol w:w="1829"/>
        <w:gridCol w:w="3378"/>
        <w:gridCol w:w="1184"/>
      </w:tblGrid>
      <w:tr w14:paraId="4521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0BC0747">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946" w:type="dxa"/>
            <w:gridSpan w:val="2"/>
            <w:tcBorders>
              <w:top w:val="single" w:color="auto" w:sz="4" w:space="0"/>
              <w:left w:val="single" w:color="auto" w:sz="4" w:space="0"/>
              <w:bottom w:val="single" w:color="auto" w:sz="4" w:space="0"/>
              <w:right w:val="single" w:color="auto" w:sz="4" w:space="0"/>
            </w:tcBorders>
            <w:vAlign w:val="center"/>
          </w:tcPr>
          <w:p w14:paraId="1876191F">
            <w:pPr>
              <w:spacing w:line="360" w:lineRule="auto"/>
              <w:contextualSpacing/>
              <w:jc w:val="center"/>
              <w:rPr>
                <w:rFonts w:hint="eastAsia" w:ascii="宋体" w:hAnsi="宋体" w:eastAsia="宋体" w:cs="仿宋_GB2312"/>
                <w:color w:val="auto"/>
                <w:sz w:val="24"/>
                <w:highlight w:val="none"/>
                <w:lang w:val="en-US" w:eastAsia="zh-CN"/>
              </w:rPr>
            </w:pPr>
            <w:r>
              <w:rPr>
                <w:rFonts w:ascii="宋体" w:hAnsi="宋体" w:cs="仿宋_GB2312"/>
                <w:color w:val="auto"/>
                <w:sz w:val="24"/>
                <w:highlight w:val="none"/>
              </w:rPr>
              <w:t>服务</w:t>
            </w:r>
            <w:r>
              <w:rPr>
                <w:rFonts w:hint="eastAsia" w:ascii="宋体" w:hAnsi="宋体" w:cs="仿宋_GB2312"/>
                <w:color w:val="auto"/>
                <w:sz w:val="24"/>
                <w:highlight w:val="none"/>
                <w:lang w:val="en-US" w:eastAsia="zh-CN"/>
              </w:rPr>
              <w:t>内容</w:t>
            </w:r>
          </w:p>
        </w:tc>
        <w:tc>
          <w:tcPr>
            <w:tcW w:w="3378" w:type="dxa"/>
            <w:tcBorders>
              <w:top w:val="single" w:color="auto" w:sz="4" w:space="0"/>
              <w:left w:val="single" w:color="auto" w:sz="4" w:space="0"/>
              <w:bottom w:val="single" w:color="auto" w:sz="4" w:space="0"/>
              <w:right w:val="single" w:color="auto" w:sz="4" w:space="0"/>
            </w:tcBorders>
            <w:vAlign w:val="center"/>
          </w:tcPr>
          <w:p w14:paraId="0F7B3FEC">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竞标报价</w:t>
            </w:r>
          </w:p>
        </w:tc>
        <w:tc>
          <w:tcPr>
            <w:tcW w:w="1184" w:type="dxa"/>
            <w:tcBorders>
              <w:top w:val="single" w:color="auto" w:sz="4" w:space="0"/>
              <w:left w:val="single" w:color="auto" w:sz="4" w:space="0"/>
              <w:bottom w:val="single" w:color="auto" w:sz="4" w:space="0"/>
              <w:right w:val="single" w:color="auto" w:sz="4" w:space="0"/>
            </w:tcBorders>
            <w:vAlign w:val="center"/>
          </w:tcPr>
          <w:p w14:paraId="064FF975">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483D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right"/>
        </w:trPr>
        <w:tc>
          <w:tcPr>
            <w:tcW w:w="587" w:type="dxa"/>
            <w:vMerge w:val="restart"/>
            <w:tcBorders>
              <w:top w:val="single" w:color="auto" w:sz="4" w:space="0"/>
              <w:left w:val="single" w:color="auto" w:sz="4" w:space="0"/>
              <w:right w:val="single" w:color="auto" w:sz="4" w:space="0"/>
            </w:tcBorders>
            <w:vAlign w:val="center"/>
          </w:tcPr>
          <w:p w14:paraId="5E2E4E99">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117" w:type="dxa"/>
            <w:vMerge w:val="restart"/>
            <w:tcBorders>
              <w:top w:val="single" w:color="auto" w:sz="4" w:space="0"/>
              <w:left w:val="single" w:color="auto" w:sz="4" w:space="0"/>
              <w:right w:val="single" w:color="auto" w:sz="4" w:space="0"/>
            </w:tcBorders>
            <w:vAlign w:val="center"/>
          </w:tcPr>
          <w:p w14:paraId="0BCCAB8B">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高层住宅物业费</w:t>
            </w:r>
          </w:p>
        </w:tc>
        <w:tc>
          <w:tcPr>
            <w:tcW w:w="1829" w:type="dxa"/>
            <w:tcBorders>
              <w:top w:val="single" w:color="auto" w:sz="4" w:space="0"/>
              <w:left w:val="single" w:color="auto" w:sz="4" w:space="0"/>
              <w:bottom w:val="single" w:color="auto" w:sz="4" w:space="0"/>
              <w:right w:val="single" w:color="auto" w:sz="4" w:space="0"/>
            </w:tcBorders>
            <w:vAlign w:val="center"/>
          </w:tcPr>
          <w:p w14:paraId="2D3E7466">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一期报价</w:t>
            </w:r>
          </w:p>
        </w:tc>
        <w:tc>
          <w:tcPr>
            <w:tcW w:w="3378" w:type="dxa"/>
            <w:tcBorders>
              <w:top w:val="single" w:color="auto" w:sz="4" w:space="0"/>
              <w:left w:val="single" w:color="auto" w:sz="4" w:space="0"/>
              <w:bottom w:val="single" w:color="auto" w:sz="4" w:space="0"/>
              <w:right w:val="single" w:color="auto" w:sz="4" w:space="0"/>
            </w:tcBorders>
          </w:tcPr>
          <w:p w14:paraId="53DD9F6A">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元/月·平方米</w:t>
            </w:r>
          </w:p>
        </w:tc>
        <w:tc>
          <w:tcPr>
            <w:tcW w:w="1184" w:type="dxa"/>
            <w:tcBorders>
              <w:top w:val="single" w:color="auto" w:sz="4" w:space="0"/>
              <w:left w:val="single" w:color="auto" w:sz="4" w:space="0"/>
              <w:bottom w:val="single" w:color="auto" w:sz="4" w:space="0"/>
              <w:right w:val="single" w:color="auto" w:sz="4" w:space="0"/>
            </w:tcBorders>
            <w:vAlign w:val="center"/>
          </w:tcPr>
          <w:p w14:paraId="059DC6CA">
            <w:pPr>
              <w:spacing w:line="360" w:lineRule="auto"/>
              <w:contextualSpacing/>
              <w:rPr>
                <w:rFonts w:ascii="宋体" w:hAnsi="宋体" w:cs="仿宋_GB2312"/>
                <w:color w:val="auto"/>
                <w:sz w:val="24"/>
                <w:highlight w:val="none"/>
              </w:rPr>
            </w:pPr>
          </w:p>
        </w:tc>
      </w:tr>
      <w:tr w14:paraId="255A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right"/>
        </w:trPr>
        <w:tc>
          <w:tcPr>
            <w:tcW w:w="587" w:type="dxa"/>
            <w:vMerge w:val="continue"/>
            <w:tcBorders>
              <w:left w:val="single" w:color="auto" w:sz="4" w:space="0"/>
              <w:bottom w:val="single" w:color="auto" w:sz="4" w:space="0"/>
              <w:right w:val="single" w:color="auto" w:sz="4" w:space="0"/>
            </w:tcBorders>
            <w:vAlign w:val="center"/>
          </w:tcPr>
          <w:p w14:paraId="3B721D9F">
            <w:pPr>
              <w:spacing w:line="360" w:lineRule="auto"/>
              <w:contextualSpacing/>
              <w:jc w:val="center"/>
              <w:rPr>
                <w:rFonts w:ascii="宋体" w:hAnsi="宋体" w:cs="仿宋_GB2312"/>
                <w:color w:val="auto"/>
                <w:sz w:val="24"/>
                <w:highlight w:val="none"/>
              </w:rPr>
            </w:pPr>
          </w:p>
        </w:tc>
        <w:tc>
          <w:tcPr>
            <w:tcW w:w="2117" w:type="dxa"/>
            <w:vMerge w:val="continue"/>
            <w:tcBorders>
              <w:left w:val="single" w:color="auto" w:sz="4" w:space="0"/>
              <w:bottom w:val="single" w:color="auto" w:sz="4" w:space="0"/>
              <w:right w:val="single" w:color="auto" w:sz="4" w:space="0"/>
            </w:tcBorders>
            <w:vAlign w:val="center"/>
          </w:tcPr>
          <w:p w14:paraId="23E71EDA">
            <w:pPr>
              <w:spacing w:line="360" w:lineRule="auto"/>
              <w:contextualSpacing/>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B62FE72">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二、三期报价</w:t>
            </w:r>
          </w:p>
        </w:tc>
        <w:tc>
          <w:tcPr>
            <w:tcW w:w="3378" w:type="dxa"/>
            <w:tcBorders>
              <w:top w:val="single" w:color="auto" w:sz="4" w:space="0"/>
              <w:left w:val="single" w:color="auto" w:sz="4" w:space="0"/>
              <w:bottom w:val="single" w:color="auto" w:sz="4" w:space="0"/>
              <w:right w:val="single" w:color="auto" w:sz="4" w:space="0"/>
            </w:tcBorders>
          </w:tcPr>
          <w:p w14:paraId="5225288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元/月·平方米</w:t>
            </w:r>
          </w:p>
        </w:tc>
        <w:tc>
          <w:tcPr>
            <w:tcW w:w="1184" w:type="dxa"/>
            <w:tcBorders>
              <w:top w:val="single" w:color="auto" w:sz="4" w:space="0"/>
              <w:left w:val="single" w:color="auto" w:sz="4" w:space="0"/>
              <w:bottom w:val="single" w:color="auto" w:sz="4" w:space="0"/>
              <w:right w:val="single" w:color="auto" w:sz="4" w:space="0"/>
            </w:tcBorders>
            <w:vAlign w:val="center"/>
          </w:tcPr>
          <w:p w14:paraId="7690A01A">
            <w:pPr>
              <w:spacing w:line="360" w:lineRule="auto"/>
              <w:contextualSpacing/>
              <w:rPr>
                <w:rFonts w:ascii="宋体" w:hAnsi="宋体" w:cs="仿宋_GB2312"/>
                <w:color w:val="auto"/>
                <w:sz w:val="24"/>
                <w:highlight w:val="none"/>
              </w:rPr>
            </w:pPr>
          </w:p>
        </w:tc>
      </w:tr>
      <w:tr w14:paraId="59AB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right"/>
        </w:trPr>
        <w:tc>
          <w:tcPr>
            <w:tcW w:w="587" w:type="dxa"/>
            <w:vMerge w:val="restart"/>
            <w:tcBorders>
              <w:top w:val="single" w:color="auto" w:sz="4" w:space="0"/>
              <w:left w:val="single" w:color="auto" w:sz="4" w:space="0"/>
              <w:right w:val="single" w:color="auto" w:sz="4" w:space="0"/>
            </w:tcBorders>
            <w:vAlign w:val="center"/>
          </w:tcPr>
          <w:p w14:paraId="0B2440DC">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78E9F62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多层住宅物业费</w:t>
            </w:r>
          </w:p>
        </w:tc>
        <w:tc>
          <w:tcPr>
            <w:tcW w:w="1829" w:type="dxa"/>
            <w:tcBorders>
              <w:top w:val="single" w:color="auto" w:sz="4" w:space="0"/>
              <w:left w:val="single" w:color="auto" w:sz="4" w:space="0"/>
              <w:bottom w:val="single" w:color="auto" w:sz="4" w:space="0"/>
              <w:right w:val="single" w:color="auto" w:sz="4" w:space="0"/>
            </w:tcBorders>
            <w:vAlign w:val="center"/>
          </w:tcPr>
          <w:p w14:paraId="0AFEE8F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一期报价</w:t>
            </w:r>
          </w:p>
        </w:tc>
        <w:tc>
          <w:tcPr>
            <w:tcW w:w="3378" w:type="dxa"/>
            <w:tcBorders>
              <w:top w:val="single" w:color="auto" w:sz="4" w:space="0"/>
              <w:left w:val="single" w:color="auto" w:sz="4" w:space="0"/>
              <w:bottom w:val="single" w:color="auto" w:sz="4" w:space="0"/>
              <w:right w:val="single" w:color="auto" w:sz="4" w:space="0"/>
            </w:tcBorders>
            <w:vAlign w:val="top"/>
          </w:tcPr>
          <w:p w14:paraId="533C89F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元/月·平方米</w:t>
            </w:r>
          </w:p>
        </w:tc>
        <w:tc>
          <w:tcPr>
            <w:tcW w:w="1184" w:type="dxa"/>
            <w:tcBorders>
              <w:top w:val="single" w:color="auto" w:sz="4" w:space="0"/>
              <w:left w:val="single" w:color="auto" w:sz="4" w:space="0"/>
              <w:bottom w:val="single" w:color="auto" w:sz="4" w:space="0"/>
              <w:right w:val="single" w:color="auto" w:sz="4" w:space="0"/>
            </w:tcBorders>
            <w:vAlign w:val="center"/>
          </w:tcPr>
          <w:p w14:paraId="17CA2BB2">
            <w:pPr>
              <w:spacing w:line="360" w:lineRule="auto"/>
              <w:contextualSpacing/>
              <w:rPr>
                <w:rFonts w:ascii="宋体" w:hAnsi="宋体" w:cs="仿宋_GB2312"/>
                <w:color w:val="auto"/>
                <w:sz w:val="24"/>
                <w:highlight w:val="none"/>
              </w:rPr>
            </w:pPr>
          </w:p>
        </w:tc>
      </w:tr>
      <w:tr w14:paraId="690B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right"/>
        </w:trPr>
        <w:tc>
          <w:tcPr>
            <w:tcW w:w="587" w:type="dxa"/>
            <w:vMerge w:val="continue"/>
            <w:tcBorders>
              <w:left w:val="single" w:color="auto" w:sz="4" w:space="0"/>
              <w:bottom w:val="single" w:color="auto" w:sz="4" w:space="0"/>
              <w:right w:val="single" w:color="auto" w:sz="4" w:space="0"/>
            </w:tcBorders>
            <w:vAlign w:val="center"/>
          </w:tcPr>
          <w:p w14:paraId="6323F06F">
            <w:pPr>
              <w:spacing w:line="360" w:lineRule="auto"/>
              <w:contextualSpacing/>
              <w:jc w:val="center"/>
              <w:rPr>
                <w:rFonts w:hint="eastAsia" w:ascii="宋体" w:hAnsi="宋体" w:eastAsia="宋体" w:cs="仿宋_GB2312"/>
                <w:color w:val="auto"/>
                <w:sz w:val="24"/>
                <w:highlight w:val="none"/>
                <w:lang w:val="en-US" w:eastAsia="zh-CN"/>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1EFC6A54">
            <w:pPr>
              <w:spacing w:line="360" w:lineRule="auto"/>
              <w:contextualSpacing/>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F41024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二、三期报价</w:t>
            </w:r>
          </w:p>
        </w:tc>
        <w:tc>
          <w:tcPr>
            <w:tcW w:w="3378" w:type="dxa"/>
            <w:tcBorders>
              <w:top w:val="single" w:color="auto" w:sz="4" w:space="0"/>
              <w:left w:val="single" w:color="auto" w:sz="4" w:space="0"/>
              <w:bottom w:val="single" w:color="auto" w:sz="4" w:space="0"/>
              <w:right w:val="single" w:color="auto" w:sz="4" w:space="0"/>
            </w:tcBorders>
            <w:vAlign w:val="top"/>
          </w:tcPr>
          <w:p w14:paraId="488404C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元/月·平方米</w:t>
            </w:r>
          </w:p>
        </w:tc>
        <w:tc>
          <w:tcPr>
            <w:tcW w:w="1184" w:type="dxa"/>
            <w:tcBorders>
              <w:top w:val="single" w:color="auto" w:sz="4" w:space="0"/>
              <w:left w:val="single" w:color="auto" w:sz="4" w:space="0"/>
              <w:bottom w:val="single" w:color="auto" w:sz="4" w:space="0"/>
              <w:right w:val="single" w:color="auto" w:sz="4" w:space="0"/>
            </w:tcBorders>
            <w:vAlign w:val="center"/>
          </w:tcPr>
          <w:p w14:paraId="0A5C35C5">
            <w:pPr>
              <w:spacing w:line="360" w:lineRule="auto"/>
              <w:contextualSpacing/>
              <w:rPr>
                <w:rFonts w:ascii="宋体" w:hAnsi="宋体" w:cs="仿宋_GB2312"/>
                <w:color w:val="auto"/>
                <w:sz w:val="24"/>
                <w:highlight w:val="none"/>
              </w:rPr>
            </w:pPr>
          </w:p>
        </w:tc>
      </w:tr>
      <w:tr w14:paraId="27C5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678F109">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3946" w:type="dxa"/>
            <w:gridSpan w:val="2"/>
            <w:tcBorders>
              <w:top w:val="single" w:color="auto" w:sz="4" w:space="0"/>
              <w:left w:val="single" w:color="auto" w:sz="4" w:space="0"/>
              <w:bottom w:val="single" w:color="auto" w:sz="4" w:space="0"/>
              <w:right w:val="single" w:color="auto" w:sz="4" w:space="0"/>
            </w:tcBorders>
            <w:vAlign w:val="center"/>
          </w:tcPr>
          <w:p w14:paraId="2791A8DF">
            <w:pPr>
              <w:spacing w:line="360" w:lineRule="auto"/>
              <w:contextualSpacing/>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商业物业服务费（包含商铺、幼儿园、超市、会所等）</w:t>
            </w:r>
          </w:p>
        </w:tc>
        <w:tc>
          <w:tcPr>
            <w:tcW w:w="3378" w:type="dxa"/>
            <w:tcBorders>
              <w:top w:val="single" w:color="auto" w:sz="4" w:space="0"/>
              <w:left w:val="single" w:color="auto" w:sz="4" w:space="0"/>
              <w:bottom w:val="single" w:color="auto" w:sz="4" w:space="0"/>
              <w:right w:val="single" w:color="auto" w:sz="4" w:space="0"/>
            </w:tcBorders>
          </w:tcPr>
          <w:p w14:paraId="768011C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元/月·平方米</w:t>
            </w:r>
          </w:p>
        </w:tc>
        <w:tc>
          <w:tcPr>
            <w:tcW w:w="1184" w:type="dxa"/>
            <w:tcBorders>
              <w:top w:val="single" w:color="auto" w:sz="4" w:space="0"/>
              <w:left w:val="single" w:color="auto" w:sz="4" w:space="0"/>
              <w:bottom w:val="single" w:color="auto" w:sz="4" w:space="0"/>
              <w:right w:val="single" w:color="auto" w:sz="4" w:space="0"/>
            </w:tcBorders>
            <w:vAlign w:val="center"/>
          </w:tcPr>
          <w:p w14:paraId="280A4020">
            <w:pPr>
              <w:spacing w:line="360" w:lineRule="auto"/>
              <w:contextualSpacing/>
              <w:rPr>
                <w:rFonts w:ascii="宋体" w:hAnsi="宋体" w:cs="仿宋_GB2312"/>
                <w:color w:val="auto"/>
                <w:sz w:val="24"/>
                <w:highlight w:val="none"/>
              </w:rPr>
            </w:pPr>
          </w:p>
        </w:tc>
      </w:tr>
      <w:tr w14:paraId="5EAF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32727F5">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3946" w:type="dxa"/>
            <w:gridSpan w:val="2"/>
            <w:tcBorders>
              <w:top w:val="single" w:color="auto" w:sz="4" w:space="0"/>
              <w:left w:val="single" w:color="auto" w:sz="4" w:space="0"/>
              <w:bottom w:val="single" w:color="auto" w:sz="4" w:space="0"/>
              <w:right w:val="single" w:color="auto" w:sz="4" w:space="0"/>
            </w:tcBorders>
            <w:vAlign w:val="center"/>
          </w:tcPr>
          <w:p w14:paraId="27956EEE">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电梯费</w:t>
            </w:r>
          </w:p>
        </w:tc>
        <w:tc>
          <w:tcPr>
            <w:tcW w:w="3378" w:type="dxa"/>
            <w:tcBorders>
              <w:top w:val="single" w:color="auto" w:sz="4" w:space="0"/>
              <w:left w:val="single" w:color="auto" w:sz="4" w:space="0"/>
              <w:bottom w:val="single" w:color="auto" w:sz="4" w:space="0"/>
              <w:right w:val="single" w:color="auto" w:sz="4" w:space="0"/>
            </w:tcBorders>
          </w:tcPr>
          <w:p w14:paraId="61CFF168">
            <w:pPr>
              <w:spacing w:line="360" w:lineRule="auto"/>
              <w:contextualSpacing/>
              <w:jc w:val="center"/>
              <w:rPr>
                <w:rFonts w:hint="default" w:ascii="宋体" w:hAnsi="宋体" w:cs="仿宋_GB2312"/>
                <w:color w:val="auto"/>
                <w:sz w:val="24"/>
                <w:highlight w:val="none"/>
                <w:lang w:val="en-US"/>
              </w:rPr>
            </w:pPr>
            <w:r>
              <w:rPr>
                <w:rFonts w:hint="eastAsia" w:ascii="宋体" w:hAnsi="宋体" w:cs="仿宋_GB2312"/>
                <w:color w:val="auto"/>
                <w:sz w:val="24"/>
                <w:highlight w:val="none"/>
                <w:lang w:val="en-US" w:eastAsia="zh-CN"/>
              </w:rPr>
              <w:t>元/月/户</w:t>
            </w:r>
          </w:p>
        </w:tc>
        <w:tc>
          <w:tcPr>
            <w:tcW w:w="1184" w:type="dxa"/>
            <w:tcBorders>
              <w:top w:val="single" w:color="auto" w:sz="4" w:space="0"/>
              <w:left w:val="single" w:color="auto" w:sz="4" w:space="0"/>
              <w:bottom w:val="single" w:color="auto" w:sz="4" w:space="0"/>
              <w:right w:val="single" w:color="auto" w:sz="4" w:space="0"/>
            </w:tcBorders>
            <w:vAlign w:val="center"/>
          </w:tcPr>
          <w:p w14:paraId="354D7F0A">
            <w:pPr>
              <w:spacing w:line="360" w:lineRule="auto"/>
              <w:contextualSpacing/>
              <w:rPr>
                <w:rFonts w:ascii="宋体" w:hAnsi="宋体" w:cs="仿宋_GB2312"/>
                <w:color w:val="auto"/>
                <w:sz w:val="24"/>
                <w:highlight w:val="none"/>
              </w:rPr>
            </w:pPr>
          </w:p>
        </w:tc>
      </w:tr>
      <w:tr w14:paraId="500F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DB99FC0">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3946" w:type="dxa"/>
            <w:gridSpan w:val="2"/>
            <w:tcBorders>
              <w:top w:val="single" w:color="auto" w:sz="4" w:space="0"/>
              <w:left w:val="single" w:color="auto" w:sz="4" w:space="0"/>
              <w:bottom w:val="single" w:color="auto" w:sz="4" w:space="0"/>
              <w:right w:val="single" w:color="auto" w:sz="4" w:space="0"/>
            </w:tcBorders>
            <w:vAlign w:val="center"/>
          </w:tcPr>
          <w:p w14:paraId="668D4C33">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地下车库物业费</w:t>
            </w:r>
          </w:p>
        </w:tc>
        <w:tc>
          <w:tcPr>
            <w:tcW w:w="3378" w:type="dxa"/>
            <w:tcBorders>
              <w:top w:val="single" w:color="auto" w:sz="4" w:space="0"/>
              <w:left w:val="single" w:color="auto" w:sz="4" w:space="0"/>
              <w:bottom w:val="single" w:color="auto" w:sz="4" w:space="0"/>
              <w:right w:val="single" w:color="auto" w:sz="4" w:space="0"/>
            </w:tcBorders>
          </w:tcPr>
          <w:p w14:paraId="59328804">
            <w:pPr>
              <w:spacing w:line="360" w:lineRule="auto"/>
              <w:contextualSpacing/>
              <w:jc w:val="center"/>
              <w:rPr>
                <w:rFonts w:hint="default" w:ascii="宋体" w:hAnsi="宋体" w:cs="仿宋_GB2312"/>
                <w:color w:val="auto"/>
                <w:sz w:val="24"/>
                <w:highlight w:val="none"/>
                <w:lang w:val="en-US"/>
              </w:rPr>
            </w:pPr>
            <w:r>
              <w:rPr>
                <w:rFonts w:hint="eastAsia" w:ascii="宋体" w:hAnsi="宋体" w:cs="仿宋_GB2312"/>
                <w:color w:val="auto"/>
                <w:sz w:val="24"/>
                <w:highlight w:val="none"/>
                <w:lang w:val="en-US" w:eastAsia="zh-CN"/>
              </w:rPr>
              <w:t>元/月/车位</w:t>
            </w:r>
          </w:p>
        </w:tc>
        <w:tc>
          <w:tcPr>
            <w:tcW w:w="1184" w:type="dxa"/>
            <w:tcBorders>
              <w:top w:val="single" w:color="auto" w:sz="4" w:space="0"/>
              <w:left w:val="single" w:color="auto" w:sz="4" w:space="0"/>
              <w:bottom w:val="single" w:color="auto" w:sz="4" w:space="0"/>
              <w:right w:val="single" w:color="auto" w:sz="4" w:space="0"/>
            </w:tcBorders>
            <w:vAlign w:val="center"/>
          </w:tcPr>
          <w:p w14:paraId="1D9F98CC">
            <w:pPr>
              <w:spacing w:line="360" w:lineRule="auto"/>
              <w:contextualSpacing/>
              <w:rPr>
                <w:rFonts w:ascii="宋体" w:hAnsi="宋体" w:cs="仿宋_GB2312"/>
                <w:color w:val="auto"/>
                <w:sz w:val="24"/>
                <w:highlight w:val="none"/>
              </w:rPr>
            </w:pPr>
          </w:p>
        </w:tc>
      </w:tr>
      <w:tr w14:paraId="57B9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669D9A6">
            <w:pPr>
              <w:spacing w:line="360" w:lineRule="auto"/>
              <w:contextualSpacing/>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合同履行期限：</w:t>
            </w:r>
          </w:p>
        </w:tc>
      </w:tr>
    </w:tbl>
    <w:p w14:paraId="35D751AF">
      <w:pPr>
        <w:spacing w:line="360" w:lineRule="auto"/>
        <w:contextualSpacing/>
        <w:jc w:val="left"/>
        <w:rPr>
          <w:rFonts w:ascii="宋体" w:hAnsi="宋体" w:cs="仿宋_GB2312"/>
          <w:color w:val="auto"/>
          <w:sz w:val="24"/>
          <w:highlight w:val="none"/>
        </w:rPr>
      </w:pPr>
    </w:p>
    <w:p w14:paraId="0488B76A">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BF11854">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1.供应商的报价表必须加盖供应商公章并由法定代表人或者委托代理人签字，</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3B3F188C">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报价一经涂改，应在涂改处加盖供应商公章或者由法定代表人或者委托代理人签字或者盖章</w:t>
      </w:r>
      <w:r>
        <w:rPr>
          <w:rFonts w:hint="eastAsia" w:ascii="宋体" w:hAnsi="宋体" w:cs="仿宋_GB2312"/>
          <w:b/>
          <w:color w:val="auto"/>
          <w:sz w:val="24"/>
          <w:highlight w:val="none"/>
        </w:rPr>
        <w:t>，否则其响应文件按无效响应处理。</w:t>
      </w:r>
    </w:p>
    <w:p w14:paraId="7E9D7804">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否则其响应文件按无效响应处理。（采购人可根据项目情况自行修改是否需要联合体各方签字盖章）。</w:t>
      </w:r>
    </w:p>
    <w:p w14:paraId="7A122464">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.如为联合体竞标，盖章处须加盖联合体各方公章，</w:t>
      </w:r>
      <w:bookmarkStart w:id="95" w:name="_Hlk65851776"/>
      <w:r>
        <w:rPr>
          <w:rFonts w:hint="eastAsia" w:ascii="宋体" w:hAnsi="宋体" w:cs="仿宋_GB2312"/>
          <w:b/>
          <w:color w:val="auto"/>
          <w:sz w:val="24"/>
          <w:highlight w:val="none"/>
        </w:rPr>
        <w:t>否则其响应文件按无效响应处理。</w:t>
      </w:r>
      <w:bookmarkEnd w:id="95"/>
      <w:r>
        <w:rPr>
          <w:rFonts w:hint="eastAsia" w:ascii="宋体" w:hAnsi="宋体" w:cs="仿宋_GB2312"/>
          <w:b/>
          <w:color w:val="auto"/>
          <w:sz w:val="24"/>
          <w:highlight w:val="none"/>
        </w:rPr>
        <w:t>（采购人可根据项目情况自行修改是否需要联合体各方签字盖章）。</w:t>
      </w:r>
    </w:p>
    <w:p w14:paraId="250B02BF">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32751AF3">
      <w:pPr>
        <w:spacing w:line="360" w:lineRule="auto"/>
        <w:ind w:right="-817" w:rightChars="-389"/>
        <w:contextualSpacing/>
        <w:rPr>
          <w:rFonts w:ascii="宋体" w:hAnsi="宋体" w:cs="仿宋_GB2312"/>
          <w:color w:val="auto"/>
          <w:sz w:val="24"/>
          <w:highlight w:val="none"/>
        </w:rPr>
      </w:pPr>
    </w:p>
    <w:p w14:paraId="5197B3A5">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43D392D7">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26B50A0A">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0A4EE380">
      <w:pPr>
        <w:spacing w:before="312" w:beforeLines="100" w:after="156" w:afterLines="50" w:line="520" w:lineRule="exact"/>
        <w:ind w:left="540"/>
        <w:jc w:val="center"/>
        <w:rPr>
          <w:rFonts w:ascii="仿宋_GB2312" w:hAnsi="仿宋_GB2312" w:eastAsia="仿宋_GB2312" w:cs="仿宋_GB2312"/>
          <w:color w:val="auto"/>
          <w:sz w:val="32"/>
          <w:szCs w:val="32"/>
          <w:highlight w:val="none"/>
        </w:rPr>
      </w:pPr>
      <w:r>
        <w:rPr>
          <w:rFonts w:hint="eastAsia" w:ascii="宋体" w:hAnsi="Courier New"/>
          <w:b/>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0F7A4C04">
      <w:pPr>
        <w:spacing w:line="360" w:lineRule="auto"/>
        <w:ind w:left="540"/>
        <w:contextualSpacing/>
        <w:rPr>
          <w:rFonts w:ascii="仿宋_GB2312" w:hAnsi="仿宋_GB2312" w:eastAsia="仿宋_GB2312" w:cs="仿宋_GB2312"/>
          <w:color w:val="auto"/>
          <w:sz w:val="32"/>
          <w:szCs w:val="32"/>
          <w:highlight w:val="none"/>
        </w:rPr>
      </w:pPr>
    </w:p>
    <w:p w14:paraId="61C2F6D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F856C1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C90156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E91FDF7">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11C8B5A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BECFDF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DD6C43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3325EA1">
      <w:pPr>
        <w:spacing w:line="360" w:lineRule="auto"/>
        <w:ind w:left="540"/>
        <w:contextualSpacing/>
        <w:rPr>
          <w:rFonts w:ascii="宋体" w:hAnsi="宋体" w:cs="仿宋_GB2312"/>
          <w:color w:val="auto"/>
          <w:sz w:val="24"/>
          <w:highlight w:val="none"/>
        </w:rPr>
      </w:pPr>
    </w:p>
    <w:p w14:paraId="5E650880">
      <w:pPr>
        <w:spacing w:line="360" w:lineRule="auto"/>
        <w:ind w:left="540"/>
        <w:contextualSpacing/>
        <w:rPr>
          <w:rFonts w:ascii="宋体" w:hAnsi="宋体" w:cs="仿宋_GB2312"/>
          <w:color w:val="auto"/>
          <w:sz w:val="24"/>
          <w:highlight w:val="none"/>
        </w:rPr>
      </w:pPr>
    </w:p>
    <w:p w14:paraId="6503F150">
      <w:pPr>
        <w:spacing w:line="360" w:lineRule="auto"/>
        <w:ind w:left="540"/>
        <w:contextualSpacing/>
        <w:rPr>
          <w:rFonts w:ascii="宋体" w:hAnsi="宋体" w:cs="仿宋_GB2312"/>
          <w:color w:val="auto"/>
          <w:sz w:val="24"/>
          <w:highlight w:val="none"/>
        </w:rPr>
      </w:pPr>
    </w:p>
    <w:p w14:paraId="634D699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BD8DCC3">
      <w:pPr>
        <w:spacing w:line="360" w:lineRule="auto"/>
        <w:ind w:left="540"/>
        <w:contextualSpacing/>
        <w:rPr>
          <w:rFonts w:ascii="宋体" w:hAnsi="宋体" w:cs="仿宋_GB2312"/>
          <w:color w:val="auto"/>
          <w:sz w:val="24"/>
          <w:highlight w:val="none"/>
        </w:rPr>
      </w:pPr>
    </w:p>
    <w:p w14:paraId="3999F7F0">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62C97685">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65D4BF54">
      <w:pPr>
        <w:spacing w:line="360" w:lineRule="auto"/>
        <w:contextualSpacing/>
        <w:jc w:val="center"/>
        <w:rPr>
          <w:rFonts w:ascii="宋体" w:hAnsi="宋体" w:cs="仿宋_GB2312"/>
          <w:b/>
          <w:color w:val="auto"/>
          <w:sz w:val="24"/>
          <w:highlight w:val="none"/>
        </w:rPr>
      </w:pPr>
    </w:p>
    <w:p w14:paraId="2DBCF2C0">
      <w:pPr>
        <w:spacing w:line="360" w:lineRule="auto"/>
        <w:contextualSpacing/>
        <w:jc w:val="left"/>
        <w:rPr>
          <w:rFonts w:ascii="宋体" w:hAnsi="宋体" w:cs="仿宋_GB2312"/>
          <w:color w:val="auto"/>
          <w:sz w:val="24"/>
          <w:highlight w:val="none"/>
        </w:rPr>
      </w:pPr>
    </w:p>
    <w:p w14:paraId="44B9858B">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注：1</w:t>
      </w:r>
      <w:r>
        <w:rPr>
          <w:rFonts w:ascii="宋体" w:hAnsi="宋体" w:cs="仿宋_GB2312"/>
          <w:color w:val="auto"/>
          <w:sz w:val="24"/>
          <w:highlight w:val="none"/>
        </w:rPr>
        <w:t>.</w:t>
      </w:r>
      <w:r>
        <w:rPr>
          <w:rFonts w:hint="eastAsia" w:ascii="宋体" w:hAnsi="宋体" w:cs="仿宋_GB2312"/>
          <w:color w:val="auto"/>
          <w:sz w:val="24"/>
          <w:highlight w:val="none"/>
        </w:rPr>
        <w:t>自然人竞标的无需提供，联合体竞标的只需牵头人出具。</w:t>
      </w:r>
    </w:p>
    <w:p w14:paraId="1C44FE83">
      <w:pPr>
        <w:spacing w:line="360" w:lineRule="auto"/>
        <w:ind w:firstLine="480" w:firstLineChars="200"/>
        <w:contextualSpacing/>
        <w:jc w:val="left"/>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2</w:t>
      </w:r>
      <w:r>
        <w:rPr>
          <w:rFonts w:ascii="宋体" w:hAnsi="宋体" w:cs="仿宋_GB2312"/>
          <w:color w:val="auto"/>
          <w:sz w:val="24"/>
          <w:highlight w:val="none"/>
        </w:rPr>
        <w:t>.</w:t>
      </w:r>
      <w:r>
        <w:rPr>
          <w:rFonts w:hint="eastAsia" w:ascii="宋体" w:hAnsi="宋体"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DE4B957">
      <w:pPr>
        <w:adjustRightInd w:val="0"/>
        <w:snapToGrid w:val="0"/>
        <w:spacing w:line="300" w:lineRule="auto"/>
        <w:jc w:val="left"/>
        <w:rPr>
          <w:rFonts w:ascii="宋体" w:hAnsi="宋体"/>
          <w:b/>
          <w:color w:val="auto"/>
          <w:szCs w:val="21"/>
          <w:highlight w:val="none"/>
        </w:rPr>
      </w:pPr>
    </w:p>
    <w:p w14:paraId="6AA6F899">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229BF60D">
      <w:pPr>
        <w:spacing w:line="520" w:lineRule="exact"/>
        <w:jc w:val="center"/>
        <w:rPr>
          <w:rFonts w:ascii="方正小标宋简体" w:hAnsi="方正小标宋简体" w:eastAsia="方正小标宋简体" w:cs="方正小标宋简体"/>
          <w:color w:val="auto"/>
          <w:sz w:val="44"/>
          <w:szCs w:val="44"/>
          <w:highlight w:val="none"/>
        </w:rPr>
      </w:pPr>
      <w:bookmarkStart w:id="96" w:name="_Hlk65853643"/>
      <w:r>
        <w:rPr>
          <w:rFonts w:hint="eastAsia" w:ascii="方正小标宋简体" w:hAnsi="方正小标宋简体" w:eastAsia="方正小标宋简体" w:cs="方正小标宋简体"/>
          <w:color w:val="auto"/>
          <w:sz w:val="44"/>
          <w:szCs w:val="44"/>
          <w:highlight w:val="none"/>
        </w:rPr>
        <w:t>授权委托书（非联合体竞标格式）</w:t>
      </w:r>
    </w:p>
    <w:p w14:paraId="543B1CD9">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7ACE9FA6">
      <w:pPr>
        <w:spacing w:line="520" w:lineRule="exact"/>
        <w:rPr>
          <w:rFonts w:ascii="仿宋_GB2312" w:hAnsi="仿宋_GB2312" w:eastAsia="仿宋_GB2312" w:cs="仿宋_GB2312"/>
          <w:color w:val="auto"/>
          <w:sz w:val="32"/>
          <w:szCs w:val="32"/>
          <w:highlight w:val="none"/>
        </w:rPr>
      </w:pPr>
    </w:p>
    <w:p w14:paraId="63CF95F1">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DB83B7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FCDC97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64B71C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FC2747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1FA2D0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359E49CC">
      <w:pPr>
        <w:spacing w:line="360" w:lineRule="auto"/>
        <w:rPr>
          <w:rFonts w:ascii="宋体" w:hAnsi="宋体" w:cs="仿宋_GB2312"/>
          <w:color w:val="auto"/>
          <w:sz w:val="24"/>
          <w:highlight w:val="none"/>
        </w:rPr>
      </w:pPr>
    </w:p>
    <w:p w14:paraId="1481F24D">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5839299F">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3FE94B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789B6BF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供应商（盖公章）：                      </w:t>
      </w:r>
    </w:p>
    <w:p w14:paraId="7D8AEEB9">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5F52E5C">
      <w:pPr>
        <w:spacing w:line="360" w:lineRule="auto"/>
        <w:rPr>
          <w:rFonts w:ascii="宋体" w:hAnsi="宋体" w:cs="仿宋_GB2312"/>
          <w:color w:val="auto"/>
          <w:sz w:val="24"/>
          <w:highlight w:val="none"/>
        </w:rPr>
      </w:pPr>
    </w:p>
    <w:p w14:paraId="3A0062B4">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3BD760B8">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0A637B4">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 xml:space="preserve"> </w:t>
      </w:r>
      <w:bookmarkStart w:id="97" w:name="_Hlk65853109"/>
      <w:bookmarkStart w:id="98" w:name="_Hlk65853542"/>
      <w:r>
        <w:rPr>
          <w:rFonts w:hint="eastAsia" w:ascii="宋体" w:hAnsi="宋体" w:cs="仿宋_GB2312"/>
          <w:color w:val="auto"/>
          <w:sz w:val="24"/>
          <w:highlight w:val="none"/>
        </w:rPr>
        <w:t>法人、其他组织竞标时“我方”是指“我单位”，自然人竞标时“我方”是指“本人”。</w:t>
      </w:r>
      <w:bookmarkEnd w:id="97"/>
    </w:p>
    <w:bookmarkEnd w:id="98"/>
    <w:p w14:paraId="13B3CB76">
      <w:pPr>
        <w:spacing w:line="360" w:lineRule="auto"/>
        <w:ind w:firstLine="420" w:firstLineChars="200"/>
        <w:jc w:val="left"/>
        <w:rPr>
          <w:rFonts w:ascii="仿宋_GB2312" w:hAnsi="仿宋_GB2312" w:eastAsia="仿宋_GB2312" w:cs="仿宋_GB2312"/>
          <w:color w:val="auto"/>
          <w:szCs w:val="21"/>
          <w:highlight w:val="none"/>
        </w:rPr>
      </w:pPr>
    </w:p>
    <w:p w14:paraId="739123E3">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221ABA3F">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7667C33F">
      <w:pPr>
        <w:spacing w:line="500" w:lineRule="exact"/>
        <w:jc w:val="center"/>
        <w:rPr>
          <w:rFonts w:ascii="方正小标宋简体" w:hAnsi="方正小标宋简体" w:eastAsia="方正小标宋简体" w:cs="方正小标宋简体"/>
          <w:color w:val="auto"/>
          <w:sz w:val="44"/>
          <w:szCs w:val="44"/>
          <w:highlight w:val="none"/>
        </w:rPr>
      </w:pPr>
    </w:p>
    <w:p w14:paraId="05BA4938">
      <w:pPr>
        <w:spacing w:line="500" w:lineRule="exact"/>
        <w:jc w:val="center"/>
        <w:rPr>
          <w:rFonts w:ascii="仿宋_GB2312" w:hAnsi="仿宋_GB2312" w:eastAsia="仿宋_GB2312" w:cs="仿宋_GB2312"/>
          <w:color w:val="auto"/>
          <w:sz w:val="32"/>
          <w:szCs w:val="32"/>
          <w:highlight w:val="none"/>
        </w:rPr>
      </w:pPr>
    </w:p>
    <w:p w14:paraId="56978A3C">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0E9F160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081D22E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0CFA96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9A330A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248D8AA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650BD272">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rPr>
        <w:t>牵头人（盖公章）：</w:t>
      </w:r>
    </w:p>
    <w:p w14:paraId="119553B5">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8B8F6A3">
      <w:pPr>
        <w:spacing w:line="360" w:lineRule="auto"/>
        <w:rPr>
          <w:rFonts w:ascii="宋体" w:hAnsi="宋体" w:cs="仿宋_GB2312"/>
          <w:color w:val="auto"/>
          <w:sz w:val="24"/>
          <w:highlight w:val="none"/>
        </w:rPr>
      </w:pPr>
    </w:p>
    <w:p w14:paraId="5ADA8150">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rPr>
        <w:t>被授权人（签字）：</w:t>
      </w:r>
    </w:p>
    <w:p w14:paraId="0B9FB973">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99A2D06">
      <w:pPr>
        <w:spacing w:line="360" w:lineRule="auto"/>
        <w:rPr>
          <w:rFonts w:ascii="宋体" w:hAnsi="宋体" w:cs="仿宋_GB2312"/>
          <w:color w:val="auto"/>
          <w:sz w:val="24"/>
          <w:highlight w:val="none"/>
        </w:rPr>
      </w:pPr>
    </w:p>
    <w:p w14:paraId="7ABDF427">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644C661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61F660B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3EA3CA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法人、其他组织竞标时“我方”是指“我单位”，自然人竞标时“我方”是指“本人”。</w:t>
      </w:r>
    </w:p>
    <w:bookmarkEnd w:id="96"/>
    <w:p w14:paraId="0C26A905">
      <w:pPr>
        <w:spacing w:line="360" w:lineRule="auto"/>
        <w:ind w:firstLine="420" w:firstLineChars="200"/>
        <w:jc w:val="left"/>
        <w:rPr>
          <w:rFonts w:ascii="仿宋_GB2312" w:hAnsi="仿宋_GB2312" w:eastAsia="仿宋_GB2312" w:cs="仿宋_GB2312"/>
          <w:color w:val="auto"/>
          <w:szCs w:val="21"/>
          <w:highlight w:val="none"/>
        </w:rPr>
      </w:pPr>
    </w:p>
    <w:p w14:paraId="422ED512">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商务条款偏离表格式</w:t>
      </w:r>
    </w:p>
    <w:p w14:paraId="19B0EC7B">
      <w:pPr>
        <w:spacing w:line="50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336CF577">
      <w:pPr>
        <w:spacing w:line="360" w:lineRule="auto"/>
        <w:contextualSpacing/>
        <w:jc w:val="left"/>
        <w:rPr>
          <w:rFonts w:ascii="宋体" w:hAnsi="宋体"/>
          <w:color w:val="auto"/>
          <w:sz w:val="24"/>
          <w:highlight w:val="none"/>
        </w:rPr>
      </w:pPr>
    </w:p>
    <w:p w14:paraId="76119458">
      <w:pPr>
        <w:pStyle w:val="12"/>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1B74E410">
      <w:pPr>
        <w:spacing w:line="360" w:lineRule="auto"/>
        <w:contextualSpacing/>
        <w:jc w:val="left"/>
        <w:rPr>
          <w:rFonts w:ascii="宋体" w:hAnsi="宋体" w:cs="仿宋_GB2312"/>
          <w:color w:val="auto"/>
          <w:sz w:val="24"/>
          <w:highlight w:val="none"/>
          <w:u w:val="single"/>
        </w:rPr>
      </w:pPr>
    </w:p>
    <w:tbl>
      <w:tblPr>
        <w:tblStyle w:val="21"/>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C84F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6E5E097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89DD0E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965050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437E3A0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29C73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3A9DFB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服务期限</w:t>
            </w:r>
          </w:p>
        </w:tc>
        <w:tc>
          <w:tcPr>
            <w:tcW w:w="2668" w:type="dxa"/>
            <w:tcBorders>
              <w:top w:val="single" w:color="auto" w:sz="4" w:space="0"/>
              <w:left w:val="single" w:color="auto" w:sz="4" w:space="0"/>
              <w:bottom w:val="single" w:color="auto" w:sz="4" w:space="0"/>
              <w:right w:val="single" w:color="auto" w:sz="4" w:space="0"/>
            </w:tcBorders>
            <w:vAlign w:val="center"/>
          </w:tcPr>
          <w:p w14:paraId="56F93D49">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2B0FB74">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AAB5420">
            <w:pPr>
              <w:spacing w:line="360" w:lineRule="auto"/>
              <w:contextualSpacing/>
              <w:jc w:val="center"/>
              <w:rPr>
                <w:rFonts w:ascii="宋体" w:hAnsi="宋体" w:cs="仿宋_GB2312"/>
                <w:color w:val="auto"/>
                <w:sz w:val="24"/>
                <w:highlight w:val="none"/>
              </w:rPr>
            </w:pPr>
          </w:p>
        </w:tc>
      </w:tr>
      <w:tr w14:paraId="322A7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AC7B24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14:paraId="3A0FDCA9">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910B13">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0629CEA">
            <w:pPr>
              <w:spacing w:line="360" w:lineRule="auto"/>
              <w:ind w:left="43"/>
              <w:contextualSpacing/>
              <w:jc w:val="center"/>
              <w:rPr>
                <w:rFonts w:ascii="宋体" w:hAnsi="宋体" w:cs="仿宋_GB2312"/>
                <w:color w:val="auto"/>
                <w:sz w:val="24"/>
                <w:highlight w:val="none"/>
              </w:rPr>
            </w:pPr>
          </w:p>
        </w:tc>
      </w:tr>
      <w:tr w14:paraId="0D0E1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22D6637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付款方式、时间和条件</w:t>
            </w:r>
          </w:p>
        </w:tc>
        <w:tc>
          <w:tcPr>
            <w:tcW w:w="2668" w:type="dxa"/>
            <w:tcBorders>
              <w:top w:val="single" w:color="auto" w:sz="4" w:space="0"/>
              <w:left w:val="single" w:color="auto" w:sz="4" w:space="0"/>
              <w:bottom w:val="single" w:color="auto" w:sz="4" w:space="0"/>
              <w:right w:val="single" w:color="auto" w:sz="4" w:space="0"/>
            </w:tcBorders>
            <w:vAlign w:val="center"/>
          </w:tcPr>
          <w:p w14:paraId="15B20BF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A80FC3B">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15961E9">
            <w:pPr>
              <w:spacing w:line="360" w:lineRule="auto"/>
              <w:contextualSpacing/>
              <w:jc w:val="center"/>
              <w:rPr>
                <w:rFonts w:ascii="宋体" w:hAnsi="宋体" w:cs="仿宋_GB2312"/>
                <w:color w:val="auto"/>
                <w:sz w:val="24"/>
                <w:highlight w:val="none"/>
              </w:rPr>
            </w:pPr>
          </w:p>
        </w:tc>
      </w:tr>
      <w:tr w14:paraId="5A819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0DC9B7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A4430FD">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5184C54">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034F402">
            <w:pPr>
              <w:spacing w:line="360" w:lineRule="auto"/>
              <w:contextualSpacing/>
              <w:jc w:val="center"/>
              <w:rPr>
                <w:rFonts w:ascii="宋体" w:hAnsi="宋体" w:cs="仿宋_GB2312"/>
                <w:color w:val="auto"/>
                <w:sz w:val="24"/>
                <w:highlight w:val="none"/>
              </w:rPr>
            </w:pPr>
          </w:p>
        </w:tc>
      </w:tr>
    </w:tbl>
    <w:p w14:paraId="391B00DC">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5BFCBF7A">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采购需求”中的商务条款逐条作出明确响应，并作出偏离说明。</w:t>
      </w:r>
    </w:p>
    <w:p w14:paraId="0A4A9712">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6A9248A8">
      <w:pPr>
        <w:spacing w:line="360" w:lineRule="auto"/>
        <w:ind w:right="-817" w:rightChars="-389"/>
        <w:contextualSpacing/>
        <w:rPr>
          <w:rFonts w:ascii="宋体" w:hAnsi="宋体" w:cs="仿宋_GB2312"/>
          <w:color w:val="auto"/>
          <w:sz w:val="24"/>
          <w:highlight w:val="none"/>
        </w:rPr>
      </w:pPr>
    </w:p>
    <w:p w14:paraId="08FA3AF0">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02B3BDD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4487955C">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079CE9B">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BF7D52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DB9A9A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6AFA17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AD28563">
      <w:pPr>
        <w:adjustRightInd w:val="0"/>
        <w:snapToGrid w:val="0"/>
        <w:spacing w:line="520" w:lineRule="exact"/>
        <w:rPr>
          <w:rFonts w:ascii="宋体" w:hAnsi="宋体"/>
          <w:color w:val="auto"/>
          <w:szCs w:val="21"/>
          <w:highlight w:val="none"/>
          <w:u w:val="single"/>
        </w:rPr>
      </w:pPr>
    </w:p>
    <w:p w14:paraId="1953E60F">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服务需求偏离表</w:t>
      </w:r>
    </w:p>
    <w:p w14:paraId="42AD7EAD">
      <w:pPr>
        <w:spacing w:line="520" w:lineRule="exact"/>
        <w:rPr>
          <w:rFonts w:ascii="仿宋_GB2312" w:hAnsi="仿宋_GB2312" w:eastAsia="仿宋_GB2312" w:cs="仿宋_GB2312"/>
          <w:color w:val="auto"/>
          <w:sz w:val="32"/>
          <w:szCs w:val="32"/>
          <w:highlight w:val="none"/>
        </w:rPr>
      </w:pPr>
    </w:p>
    <w:p w14:paraId="14E199A7">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2DD0573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2CAF8226">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0E900A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6420AE1D">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99" w:name="_Toc254970588"/>
            <w:bookmarkStart w:id="100" w:name="_Toc173211900"/>
            <w:bookmarkStart w:id="101" w:name="_Toc173066401"/>
            <w:bookmarkStart w:id="102" w:name="_Toc295404981"/>
            <w:bookmarkStart w:id="103" w:name="_Toc373333689"/>
            <w:bookmarkStart w:id="104" w:name="_Toc301781611"/>
            <w:bookmarkStart w:id="105" w:name="_Toc383699906"/>
            <w:bookmarkStart w:id="106" w:name="_Toc297193185"/>
            <w:bookmarkStart w:id="107" w:name="_Toc254970729"/>
            <w:r>
              <w:rPr>
                <w:rFonts w:hint="eastAsia" w:ascii="宋体" w:hAnsi="宋体" w:eastAsia="宋体" w:cs="仿宋_GB2312"/>
                <w:color w:val="auto"/>
                <w:kern w:val="2"/>
                <w:sz w:val="24"/>
                <w:szCs w:val="24"/>
                <w:highlight w:val="none"/>
              </w:rPr>
              <w:t>序号</w:t>
            </w:r>
            <w:bookmarkEnd w:id="99"/>
            <w:bookmarkEnd w:id="100"/>
            <w:bookmarkEnd w:id="101"/>
            <w:bookmarkEnd w:id="102"/>
            <w:bookmarkEnd w:id="103"/>
            <w:bookmarkEnd w:id="104"/>
            <w:bookmarkEnd w:id="105"/>
            <w:bookmarkEnd w:id="106"/>
            <w:bookmarkEnd w:id="107"/>
          </w:p>
        </w:tc>
        <w:tc>
          <w:tcPr>
            <w:tcW w:w="900" w:type="dxa"/>
            <w:tcBorders>
              <w:right w:val="single" w:color="auto" w:sz="4" w:space="0"/>
            </w:tcBorders>
            <w:vAlign w:val="center"/>
          </w:tcPr>
          <w:p w14:paraId="54C48538">
            <w:pPr>
              <w:pStyle w:val="10"/>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9" w:type="dxa"/>
            <w:tcBorders>
              <w:left w:val="single" w:color="auto" w:sz="4" w:space="0"/>
            </w:tcBorders>
            <w:vAlign w:val="center"/>
          </w:tcPr>
          <w:p w14:paraId="1237AAC2">
            <w:pPr>
              <w:pStyle w:val="10"/>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磋商文件服务需求</w:t>
            </w:r>
          </w:p>
        </w:tc>
        <w:tc>
          <w:tcPr>
            <w:tcW w:w="2690" w:type="dxa"/>
            <w:vAlign w:val="center"/>
          </w:tcPr>
          <w:p w14:paraId="7C9EA027">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08" w:name="_Toc297193187"/>
            <w:bookmarkStart w:id="109" w:name="_Toc173066403"/>
            <w:bookmarkStart w:id="110" w:name="_Toc383699908"/>
            <w:bookmarkStart w:id="111" w:name="_Toc254970731"/>
            <w:bookmarkStart w:id="112" w:name="_Toc173211902"/>
            <w:bookmarkStart w:id="113" w:name="_Toc254970590"/>
            <w:bookmarkStart w:id="114" w:name="_Toc295404983"/>
            <w:bookmarkStart w:id="115" w:name="_Toc301781613"/>
            <w:bookmarkStart w:id="116" w:name="_Toc373333691"/>
            <w:r>
              <w:rPr>
                <w:rFonts w:hint="eastAsia" w:ascii="宋体" w:hAnsi="宋体" w:eastAsia="宋体" w:cs="仿宋_GB2312"/>
                <w:color w:val="auto"/>
                <w:kern w:val="2"/>
                <w:sz w:val="24"/>
                <w:szCs w:val="24"/>
                <w:highlight w:val="none"/>
              </w:rPr>
              <w:t>竞标响应</w:t>
            </w:r>
            <w:bookmarkEnd w:id="108"/>
            <w:bookmarkEnd w:id="109"/>
            <w:bookmarkEnd w:id="110"/>
            <w:bookmarkEnd w:id="111"/>
            <w:bookmarkEnd w:id="112"/>
            <w:bookmarkEnd w:id="113"/>
            <w:bookmarkEnd w:id="114"/>
            <w:bookmarkEnd w:id="115"/>
            <w:bookmarkEnd w:id="116"/>
          </w:p>
        </w:tc>
        <w:tc>
          <w:tcPr>
            <w:tcW w:w="1467" w:type="dxa"/>
            <w:vAlign w:val="center"/>
          </w:tcPr>
          <w:p w14:paraId="6C72E38A">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17" w:name="_Toc254970732"/>
            <w:bookmarkStart w:id="118" w:name="_Toc295404984"/>
            <w:bookmarkStart w:id="119" w:name="_Toc373333692"/>
            <w:bookmarkStart w:id="120" w:name="_Toc383699909"/>
            <w:bookmarkStart w:id="121" w:name="_Toc173066404"/>
            <w:bookmarkStart w:id="122" w:name="_Toc254970591"/>
            <w:bookmarkStart w:id="123" w:name="_Toc301781614"/>
            <w:bookmarkStart w:id="124" w:name="_Toc297193188"/>
            <w:bookmarkStart w:id="125" w:name="_Toc173211903"/>
            <w:r>
              <w:rPr>
                <w:rFonts w:hint="eastAsia" w:ascii="宋体" w:hAnsi="宋体" w:eastAsia="宋体" w:cs="仿宋_GB2312"/>
                <w:color w:val="auto"/>
                <w:kern w:val="2"/>
                <w:sz w:val="24"/>
                <w:szCs w:val="24"/>
                <w:highlight w:val="none"/>
              </w:rPr>
              <w:t>偏离</w:t>
            </w:r>
            <w:bookmarkEnd w:id="117"/>
            <w:bookmarkEnd w:id="118"/>
            <w:bookmarkEnd w:id="119"/>
            <w:bookmarkEnd w:id="120"/>
            <w:bookmarkEnd w:id="121"/>
            <w:bookmarkEnd w:id="122"/>
            <w:bookmarkEnd w:id="123"/>
            <w:bookmarkEnd w:id="124"/>
            <w:bookmarkEnd w:id="125"/>
            <w:bookmarkStart w:id="126" w:name="_Toc383699910"/>
            <w:bookmarkStart w:id="127" w:name="_Toc173066405"/>
            <w:bookmarkStart w:id="128" w:name="_Toc295404985"/>
            <w:bookmarkStart w:id="129" w:name="_Toc254970733"/>
            <w:bookmarkStart w:id="130" w:name="_Toc301781615"/>
            <w:bookmarkStart w:id="131" w:name="_Toc373333693"/>
            <w:bookmarkStart w:id="132" w:name="_Toc297193189"/>
            <w:bookmarkStart w:id="133" w:name="_Toc254970592"/>
            <w:bookmarkStart w:id="134" w:name="_Toc173211904"/>
            <w:r>
              <w:rPr>
                <w:rFonts w:hint="eastAsia" w:ascii="宋体" w:hAnsi="宋体" w:eastAsia="宋体" w:cs="仿宋_GB2312"/>
                <w:color w:val="auto"/>
                <w:kern w:val="2"/>
                <w:sz w:val="24"/>
                <w:szCs w:val="24"/>
                <w:highlight w:val="none"/>
              </w:rPr>
              <w:t>说明</w:t>
            </w:r>
            <w:bookmarkEnd w:id="126"/>
            <w:bookmarkEnd w:id="127"/>
            <w:bookmarkEnd w:id="128"/>
            <w:bookmarkEnd w:id="129"/>
            <w:bookmarkEnd w:id="130"/>
            <w:bookmarkEnd w:id="131"/>
            <w:bookmarkEnd w:id="132"/>
            <w:bookmarkEnd w:id="133"/>
            <w:bookmarkEnd w:id="134"/>
          </w:p>
        </w:tc>
      </w:tr>
      <w:tr w14:paraId="60F91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6E494CE">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35" w:name="_Toc301781616"/>
            <w:bookmarkStart w:id="136" w:name="_Toc173066406"/>
            <w:bookmarkStart w:id="137" w:name="_Toc297193190"/>
            <w:bookmarkStart w:id="138" w:name="_Toc295404986"/>
            <w:bookmarkStart w:id="139" w:name="_Toc254970734"/>
            <w:bookmarkStart w:id="140" w:name="_Toc254970593"/>
            <w:bookmarkStart w:id="141" w:name="_Toc383699911"/>
            <w:bookmarkStart w:id="142" w:name="_Toc173211905"/>
            <w:bookmarkStart w:id="143" w:name="_Toc373333694"/>
            <w:r>
              <w:rPr>
                <w:rFonts w:hint="eastAsia" w:ascii="宋体" w:hAnsi="宋体" w:eastAsia="宋体" w:cs="仿宋_GB2312"/>
                <w:color w:val="auto"/>
                <w:kern w:val="2"/>
                <w:sz w:val="24"/>
                <w:szCs w:val="24"/>
                <w:highlight w:val="none"/>
              </w:rPr>
              <w:t>1</w:t>
            </w:r>
            <w:bookmarkEnd w:id="135"/>
            <w:bookmarkEnd w:id="136"/>
            <w:bookmarkEnd w:id="137"/>
            <w:bookmarkEnd w:id="138"/>
            <w:bookmarkEnd w:id="139"/>
            <w:bookmarkEnd w:id="140"/>
            <w:bookmarkEnd w:id="141"/>
            <w:bookmarkEnd w:id="142"/>
            <w:bookmarkEnd w:id="143"/>
          </w:p>
        </w:tc>
        <w:tc>
          <w:tcPr>
            <w:tcW w:w="900" w:type="dxa"/>
            <w:tcBorders>
              <w:right w:val="single" w:color="auto" w:sz="4" w:space="0"/>
            </w:tcBorders>
            <w:vAlign w:val="center"/>
          </w:tcPr>
          <w:p w14:paraId="4A2D7ED9">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4E6826C5">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690" w:type="dxa"/>
            <w:vAlign w:val="center"/>
          </w:tcPr>
          <w:p w14:paraId="0CA4288A">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67" w:type="dxa"/>
            <w:vAlign w:val="center"/>
          </w:tcPr>
          <w:p w14:paraId="10B3E8DD">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7732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F330173">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44" w:name="_Toc254970594"/>
            <w:bookmarkStart w:id="145" w:name="_Toc373333695"/>
            <w:bookmarkStart w:id="146" w:name="_Toc173066407"/>
            <w:bookmarkStart w:id="147" w:name="_Toc301781617"/>
            <w:bookmarkStart w:id="148" w:name="_Toc297193191"/>
            <w:bookmarkStart w:id="149" w:name="_Toc254970735"/>
            <w:bookmarkStart w:id="150" w:name="_Toc173211906"/>
            <w:bookmarkStart w:id="151" w:name="_Toc295404987"/>
            <w:bookmarkStart w:id="152" w:name="_Toc383699912"/>
            <w:r>
              <w:rPr>
                <w:rFonts w:hint="eastAsia" w:ascii="宋体" w:hAnsi="宋体" w:eastAsia="宋体" w:cs="仿宋_GB2312"/>
                <w:color w:val="auto"/>
                <w:kern w:val="2"/>
                <w:sz w:val="24"/>
                <w:szCs w:val="24"/>
                <w:highlight w:val="none"/>
              </w:rPr>
              <w:t>2</w:t>
            </w:r>
            <w:bookmarkEnd w:id="144"/>
            <w:bookmarkEnd w:id="145"/>
            <w:bookmarkEnd w:id="146"/>
            <w:bookmarkEnd w:id="147"/>
            <w:bookmarkEnd w:id="148"/>
            <w:bookmarkEnd w:id="149"/>
            <w:bookmarkEnd w:id="150"/>
            <w:bookmarkEnd w:id="151"/>
            <w:bookmarkEnd w:id="152"/>
          </w:p>
        </w:tc>
        <w:tc>
          <w:tcPr>
            <w:tcW w:w="900" w:type="dxa"/>
            <w:tcBorders>
              <w:right w:val="single" w:color="auto" w:sz="4" w:space="0"/>
            </w:tcBorders>
            <w:vAlign w:val="center"/>
          </w:tcPr>
          <w:p w14:paraId="72CB899E">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056B615F">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690" w:type="dxa"/>
            <w:vAlign w:val="center"/>
          </w:tcPr>
          <w:p w14:paraId="03832D71">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67" w:type="dxa"/>
            <w:vAlign w:val="center"/>
          </w:tcPr>
          <w:p w14:paraId="5A72F6CE">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AA4C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6733A5C2">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53" w:name="_Toc301781618"/>
            <w:bookmarkStart w:id="154" w:name="_Toc295404988"/>
            <w:bookmarkStart w:id="155" w:name="_Toc297193192"/>
            <w:bookmarkStart w:id="156" w:name="_Toc173066408"/>
            <w:bookmarkStart w:id="157" w:name="_Toc383699913"/>
            <w:bookmarkStart w:id="158" w:name="_Toc373333696"/>
            <w:bookmarkStart w:id="159" w:name="_Toc254970736"/>
            <w:bookmarkStart w:id="160" w:name="_Toc173211907"/>
            <w:bookmarkStart w:id="161" w:name="_Toc254970595"/>
            <w:r>
              <w:rPr>
                <w:rFonts w:hint="eastAsia" w:ascii="宋体" w:hAnsi="宋体" w:eastAsia="宋体" w:cs="仿宋_GB2312"/>
                <w:color w:val="auto"/>
                <w:kern w:val="2"/>
                <w:sz w:val="24"/>
                <w:szCs w:val="24"/>
                <w:highlight w:val="none"/>
              </w:rPr>
              <w:t>3</w:t>
            </w:r>
            <w:bookmarkEnd w:id="153"/>
            <w:bookmarkEnd w:id="154"/>
            <w:bookmarkEnd w:id="155"/>
            <w:bookmarkEnd w:id="156"/>
            <w:bookmarkEnd w:id="157"/>
            <w:bookmarkEnd w:id="158"/>
            <w:bookmarkEnd w:id="159"/>
            <w:bookmarkEnd w:id="160"/>
            <w:bookmarkEnd w:id="161"/>
          </w:p>
        </w:tc>
        <w:tc>
          <w:tcPr>
            <w:tcW w:w="900" w:type="dxa"/>
            <w:tcBorders>
              <w:right w:val="single" w:color="auto" w:sz="4" w:space="0"/>
            </w:tcBorders>
            <w:vAlign w:val="center"/>
          </w:tcPr>
          <w:p w14:paraId="436AE076">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7631F8AA">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690" w:type="dxa"/>
            <w:vAlign w:val="center"/>
          </w:tcPr>
          <w:p w14:paraId="761D7DE0">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67" w:type="dxa"/>
            <w:vAlign w:val="center"/>
          </w:tcPr>
          <w:p w14:paraId="6472FEC5">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7734FB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EF098D4">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62" w:name="_Toc295404989"/>
            <w:bookmarkStart w:id="163" w:name="_Toc383699914"/>
            <w:bookmarkStart w:id="164" w:name="_Toc254970737"/>
            <w:bookmarkStart w:id="165" w:name="_Toc254970596"/>
            <w:bookmarkStart w:id="166" w:name="_Toc297193193"/>
            <w:bookmarkStart w:id="167" w:name="_Toc301781619"/>
            <w:bookmarkStart w:id="168" w:name="_Toc373333697"/>
            <w:bookmarkStart w:id="169" w:name="_Toc173211908"/>
            <w:bookmarkStart w:id="170" w:name="_Toc173066409"/>
            <w:r>
              <w:rPr>
                <w:rFonts w:hint="eastAsia" w:ascii="宋体" w:hAnsi="宋体" w:eastAsia="宋体" w:cs="仿宋_GB2312"/>
                <w:color w:val="auto"/>
                <w:kern w:val="2"/>
                <w:sz w:val="24"/>
                <w:szCs w:val="24"/>
                <w:highlight w:val="none"/>
              </w:rPr>
              <w:t>4</w:t>
            </w:r>
            <w:bookmarkEnd w:id="162"/>
            <w:bookmarkEnd w:id="163"/>
            <w:bookmarkEnd w:id="164"/>
            <w:bookmarkEnd w:id="165"/>
            <w:bookmarkEnd w:id="166"/>
            <w:bookmarkEnd w:id="167"/>
            <w:bookmarkEnd w:id="168"/>
            <w:bookmarkEnd w:id="169"/>
            <w:bookmarkEnd w:id="170"/>
          </w:p>
        </w:tc>
        <w:tc>
          <w:tcPr>
            <w:tcW w:w="900" w:type="dxa"/>
            <w:tcBorders>
              <w:right w:val="single" w:color="auto" w:sz="4" w:space="0"/>
            </w:tcBorders>
            <w:vAlign w:val="center"/>
          </w:tcPr>
          <w:p w14:paraId="3F23B5BD">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57FFDA64">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690" w:type="dxa"/>
            <w:vAlign w:val="center"/>
          </w:tcPr>
          <w:p w14:paraId="0D6A1A27">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67" w:type="dxa"/>
            <w:vAlign w:val="center"/>
          </w:tcPr>
          <w:p w14:paraId="3A7A0C41">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7AB7E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69D2D1B">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71" w:name="_Toc301781620"/>
            <w:bookmarkStart w:id="172" w:name="_Toc373333698"/>
            <w:bookmarkStart w:id="173" w:name="_Toc297193194"/>
            <w:bookmarkStart w:id="174" w:name="_Toc295404990"/>
            <w:bookmarkStart w:id="175" w:name="_Toc254970597"/>
            <w:bookmarkStart w:id="176" w:name="_Toc173211909"/>
            <w:bookmarkStart w:id="177" w:name="_Toc254970738"/>
            <w:bookmarkStart w:id="178" w:name="_Toc173066410"/>
            <w:bookmarkStart w:id="179" w:name="_Toc383699915"/>
            <w:r>
              <w:rPr>
                <w:rFonts w:hint="eastAsia" w:ascii="宋体" w:hAnsi="宋体" w:eastAsia="宋体" w:cs="仿宋_GB2312"/>
                <w:color w:val="auto"/>
                <w:kern w:val="2"/>
                <w:sz w:val="24"/>
                <w:szCs w:val="24"/>
                <w:highlight w:val="none"/>
              </w:rPr>
              <w:t>5</w:t>
            </w:r>
            <w:bookmarkEnd w:id="171"/>
            <w:bookmarkEnd w:id="172"/>
            <w:bookmarkEnd w:id="173"/>
            <w:bookmarkEnd w:id="174"/>
            <w:bookmarkEnd w:id="175"/>
            <w:bookmarkEnd w:id="176"/>
            <w:bookmarkEnd w:id="177"/>
            <w:bookmarkEnd w:id="178"/>
            <w:bookmarkEnd w:id="179"/>
          </w:p>
        </w:tc>
        <w:tc>
          <w:tcPr>
            <w:tcW w:w="900" w:type="dxa"/>
            <w:tcBorders>
              <w:right w:val="single" w:color="auto" w:sz="4" w:space="0"/>
            </w:tcBorders>
            <w:vAlign w:val="center"/>
          </w:tcPr>
          <w:p w14:paraId="16D82F5D">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7E9DD25B">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690" w:type="dxa"/>
            <w:vAlign w:val="center"/>
          </w:tcPr>
          <w:p w14:paraId="079BE985">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67" w:type="dxa"/>
            <w:vAlign w:val="center"/>
          </w:tcPr>
          <w:p w14:paraId="035A3B8F">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9814E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492CF5A9">
            <w:pPr>
              <w:pStyle w:val="10"/>
              <w:spacing w:line="360" w:lineRule="auto"/>
              <w:ind w:firstLine="0" w:firstLineChars="0"/>
              <w:contextualSpacing/>
              <w:jc w:val="center"/>
              <w:rPr>
                <w:rFonts w:ascii="宋体" w:hAnsi="宋体" w:eastAsia="宋体" w:cs="仿宋_GB2312"/>
                <w:color w:val="auto"/>
                <w:kern w:val="2"/>
                <w:sz w:val="24"/>
                <w:szCs w:val="24"/>
                <w:highlight w:val="none"/>
              </w:rPr>
            </w:pPr>
            <w:bookmarkStart w:id="180" w:name="_Toc301781621"/>
            <w:bookmarkStart w:id="181" w:name="_Toc254970602"/>
            <w:bookmarkStart w:id="182" w:name="_Toc173066415"/>
            <w:bookmarkStart w:id="183" w:name="_Toc383699916"/>
            <w:bookmarkStart w:id="184" w:name="_Toc295404991"/>
            <w:bookmarkStart w:id="185" w:name="_Toc297193195"/>
            <w:bookmarkStart w:id="186" w:name="_Toc254970743"/>
            <w:bookmarkStart w:id="187" w:name="_Toc373333699"/>
            <w:bookmarkStart w:id="188" w:name="_Toc173211914"/>
            <w:r>
              <w:rPr>
                <w:rFonts w:hint="eastAsia" w:ascii="宋体" w:hAnsi="宋体" w:eastAsia="宋体" w:cs="仿宋_GB2312"/>
                <w:color w:val="auto"/>
                <w:kern w:val="2"/>
                <w:sz w:val="24"/>
                <w:szCs w:val="24"/>
                <w:highlight w:val="none"/>
              </w:rPr>
              <w:t>…</w:t>
            </w:r>
            <w:bookmarkEnd w:id="180"/>
            <w:bookmarkEnd w:id="181"/>
            <w:bookmarkEnd w:id="182"/>
            <w:bookmarkEnd w:id="183"/>
            <w:bookmarkEnd w:id="184"/>
            <w:bookmarkEnd w:id="185"/>
            <w:bookmarkEnd w:id="186"/>
            <w:bookmarkEnd w:id="187"/>
            <w:bookmarkEnd w:id="188"/>
          </w:p>
        </w:tc>
        <w:tc>
          <w:tcPr>
            <w:tcW w:w="900" w:type="dxa"/>
            <w:tcBorders>
              <w:right w:val="single" w:color="auto" w:sz="4" w:space="0"/>
            </w:tcBorders>
            <w:vAlign w:val="center"/>
          </w:tcPr>
          <w:p w14:paraId="5CD93726">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14259615">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690" w:type="dxa"/>
            <w:vAlign w:val="center"/>
          </w:tcPr>
          <w:p w14:paraId="00FB5EFA">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67" w:type="dxa"/>
            <w:tcBorders>
              <w:right w:val="single" w:color="auto" w:sz="4" w:space="0"/>
            </w:tcBorders>
            <w:vAlign w:val="center"/>
          </w:tcPr>
          <w:p w14:paraId="46774AE7">
            <w:pPr>
              <w:pStyle w:val="10"/>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20B0F7E2">
      <w:pPr>
        <w:adjustRightInd w:val="0"/>
        <w:spacing w:line="360" w:lineRule="auto"/>
        <w:contextualSpacing/>
        <w:rPr>
          <w:rFonts w:ascii="宋体" w:hAnsi="宋体" w:cs="仿宋_GB2312"/>
          <w:color w:val="auto"/>
          <w:sz w:val="24"/>
          <w:highlight w:val="none"/>
        </w:rPr>
      </w:pPr>
    </w:p>
    <w:p w14:paraId="40226AB3">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3642774">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采购需求”中的服务需求逐条作出明确响应，并作出偏离说明。</w:t>
      </w:r>
    </w:p>
    <w:p w14:paraId="344A3920">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1E7E4C01">
      <w:pPr>
        <w:pStyle w:val="12"/>
        <w:spacing w:line="360" w:lineRule="auto"/>
        <w:contextualSpacing/>
        <w:rPr>
          <w:rFonts w:hAnsi="宋体" w:cs="仿宋_GB2312"/>
          <w:color w:val="auto"/>
          <w:sz w:val="24"/>
          <w:szCs w:val="24"/>
          <w:highlight w:val="none"/>
        </w:rPr>
      </w:pPr>
    </w:p>
    <w:p w14:paraId="6E3691DC">
      <w:pPr>
        <w:spacing w:line="360" w:lineRule="auto"/>
        <w:ind w:right="-817" w:rightChars="-389"/>
        <w:contextualSpacing/>
        <w:rPr>
          <w:rFonts w:ascii="宋体" w:hAnsi="宋体" w:cs="仿宋_GB2312"/>
          <w:color w:val="auto"/>
          <w:sz w:val="24"/>
          <w:highlight w:val="none"/>
        </w:rPr>
      </w:pPr>
    </w:p>
    <w:p w14:paraId="3E869A69">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4CDE80C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EFFACA3">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18EA83C">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58D8B00E">
      <w:pPr>
        <w:snapToGrid w:val="0"/>
        <w:spacing w:before="156" w:beforeLines="50" w:after="50"/>
        <w:ind w:left="142"/>
        <w:jc w:val="left"/>
        <w:rPr>
          <w:rFonts w:ascii="宋体" w:hAnsi="宋体"/>
          <w:b/>
          <w:color w:val="auto"/>
          <w:sz w:val="24"/>
          <w:highlight w:val="none"/>
        </w:rPr>
      </w:pPr>
    </w:p>
    <w:p w14:paraId="0BE6F403">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362BDDC0">
      <w:pPr>
        <w:pStyle w:val="12"/>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ACE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E6CD3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705C89BB">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291CAC5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4C0C648A">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1279E14B">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68C4C7F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6037769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1681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8DCF2E">
            <w:pPr>
              <w:spacing w:line="360" w:lineRule="auto"/>
              <w:contextualSpacing/>
              <w:jc w:val="center"/>
              <w:rPr>
                <w:rFonts w:ascii="宋体" w:hAnsi="宋体"/>
                <w:color w:val="auto"/>
                <w:sz w:val="24"/>
                <w:szCs w:val="20"/>
                <w:highlight w:val="none"/>
              </w:rPr>
            </w:pPr>
          </w:p>
        </w:tc>
        <w:tc>
          <w:tcPr>
            <w:tcW w:w="709" w:type="dxa"/>
            <w:vAlign w:val="center"/>
          </w:tcPr>
          <w:p w14:paraId="465204E2">
            <w:pPr>
              <w:spacing w:line="360" w:lineRule="auto"/>
              <w:contextualSpacing/>
              <w:jc w:val="center"/>
              <w:rPr>
                <w:rFonts w:ascii="宋体" w:hAnsi="宋体"/>
                <w:color w:val="auto"/>
                <w:sz w:val="24"/>
                <w:szCs w:val="20"/>
                <w:highlight w:val="none"/>
              </w:rPr>
            </w:pPr>
          </w:p>
        </w:tc>
        <w:tc>
          <w:tcPr>
            <w:tcW w:w="1701" w:type="dxa"/>
            <w:vAlign w:val="center"/>
          </w:tcPr>
          <w:p w14:paraId="53921E87">
            <w:pPr>
              <w:spacing w:line="360" w:lineRule="auto"/>
              <w:contextualSpacing/>
              <w:jc w:val="center"/>
              <w:rPr>
                <w:rFonts w:ascii="宋体" w:hAnsi="宋体"/>
                <w:color w:val="auto"/>
                <w:sz w:val="24"/>
                <w:szCs w:val="20"/>
                <w:highlight w:val="none"/>
              </w:rPr>
            </w:pPr>
          </w:p>
        </w:tc>
        <w:tc>
          <w:tcPr>
            <w:tcW w:w="1420" w:type="dxa"/>
            <w:vAlign w:val="center"/>
          </w:tcPr>
          <w:p w14:paraId="27AA0560">
            <w:pPr>
              <w:spacing w:line="360" w:lineRule="auto"/>
              <w:contextualSpacing/>
              <w:jc w:val="center"/>
              <w:rPr>
                <w:rFonts w:ascii="宋体" w:hAnsi="宋体"/>
                <w:color w:val="auto"/>
                <w:sz w:val="24"/>
                <w:szCs w:val="20"/>
                <w:highlight w:val="none"/>
              </w:rPr>
            </w:pPr>
          </w:p>
        </w:tc>
        <w:tc>
          <w:tcPr>
            <w:tcW w:w="1698" w:type="dxa"/>
            <w:vAlign w:val="center"/>
          </w:tcPr>
          <w:p w14:paraId="409CEFAB">
            <w:pPr>
              <w:spacing w:line="360" w:lineRule="auto"/>
              <w:contextualSpacing/>
              <w:jc w:val="center"/>
              <w:rPr>
                <w:rFonts w:ascii="宋体" w:hAnsi="宋体"/>
                <w:color w:val="auto"/>
                <w:sz w:val="24"/>
                <w:szCs w:val="20"/>
                <w:highlight w:val="none"/>
              </w:rPr>
            </w:pPr>
          </w:p>
        </w:tc>
        <w:tc>
          <w:tcPr>
            <w:tcW w:w="1843" w:type="dxa"/>
            <w:vAlign w:val="center"/>
          </w:tcPr>
          <w:p w14:paraId="5FA34B03">
            <w:pPr>
              <w:spacing w:line="360" w:lineRule="auto"/>
              <w:contextualSpacing/>
              <w:jc w:val="center"/>
              <w:rPr>
                <w:rFonts w:ascii="宋体" w:hAnsi="宋体"/>
                <w:color w:val="auto"/>
                <w:sz w:val="24"/>
                <w:szCs w:val="20"/>
                <w:highlight w:val="none"/>
              </w:rPr>
            </w:pPr>
          </w:p>
        </w:tc>
      </w:tr>
      <w:tr w14:paraId="634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40D6DE">
            <w:pPr>
              <w:spacing w:line="360" w:lineRule="auto"/>
              <w:contextualSpacing/>
              <w:jc w:val="center"/>
              <w:rPr>
                <w:rFonts w:ascii="宋体" w:hAnsi="宋体"/>
                <w:color w:val="auto"/>
                <w:sz w:val="24"/>
                <w:szCs w:val="20"/>
                <w:highlight w:val="none"/>
              </w:rPr>
            </w:pPr>
          </w:p>
        </w:tc>
        <w:tc>
          <w:tcPr>
            <w:tcW w:w="709" w:type="dxa"/>
            <w:vAlign w:val="center"/>
          </w:tcPr>
          <w:p w14:paraId="697FC721">
            <w:pPr>
              <w:spacing w:line="360" w:lineRule="auto"/>
              <w:contextualSpacing/>
              <w:jc w:val="center"/>
              <w:rPr>
                <w:rFonts w:ascii="宋体" w:hAnsi="宋体"/>
                <w:color w:val="auto"/>
                <w:sz w:val="24"/>
                <w:szCs w:val="20"/>
                <w:highlight w:val="none"/>
              </w:rPr>
            </w:pPr>
          </w:p>
        </w:tc>
        <w:tc>
          <w:tcPr>
            <w:tcW w:w="1701" w:type="dxa"/>
            <w:vAlign w:val="center"/>
          </w:tcPr>
          <w:p w14:paraId="66073DF1">
            <w:pPr>
              <w:spacing w:line="360" w:lineRule="auto"/>
              <w:contextualSpacing/>
              <w:jc w:val="center"/>
              <w:rPr>
                <w:rFonts w:ascii="宋体" w:hAnsi="宋体"/>
                <w:color w:val="auto"/>
                <w:sz w:val="24"/>
                <w:szCs w:val="20"/>
                <w:highlight w:val="none"/>
              </w:rPr>
            </w:pPr>
          </w:p>
        </w:tc>
        <w:tc>
          <w:tcPr>
            <w:tcW w:w="1420" w:type="dxa"/>
            <w:vAlign w:val="center"/>
          </w:tcPr>
          <w:p w14:paraId="3EE0282F">
            <w:pPr>
              <w:spacing w:line="360" w:lineRule="auto"/>
              <w:contextualSpacing/>
              <w:jc w:val="center"/>
              <w:rPr>
                <w:rFonts w:ascii="宋体" w:hAnsi="宋体"/>
                <w:color w:val="auto"/>
                <w:sz w:val="24"/>
                <w:szCs w:val="20"/>
                <w:highlight w:val="none"/>
              </w:rPr>
            </w:pPr>
          </w:p>
        </w:tc>
        <w:tc>
          <w:tcPr>
            <w:tcW w:w="1698" w:type="dxa"/>
            <w:vAlign w:val="center"/>
          </w:tcPr>
          <w:p w14:paraId="3872608D">
            <w:pPr>
              <w:spacing w:line="360" w:lineRule="auto"/>
              <w:contextualSpacing/>
              <w:jc w:val="center"/>
              <w:rPr>
                <w:rFonts w:ascii="宋体" w:hAnsi="宋体"/>
                <w:color w:val="auto"/>
                <w:sz w:val="24"/>
                <w:szCs w:val="20"/>
                <w:highlight w:val="none"/>
              </w:rPr>
            </w:pPr>
          </w:p>
        </w:tc>
        <w:tc>
          <w:tcPr>
            <w:tcW w:w="1843" w:type="dxa"/>
            <w:vAlign w:val="center"/>
          </w:tcPr>
          <w:p w14:paraId="16EED405">
            <w:pPr>
              <w:spacing w:line="360" w:lineRule="auto"/>
              <w:contextualSpacing/>
              <w:jc w:val="center"/>
              <w:rPr>
                <w:rFonts w:ascii="宋体" w:hAnsi="宋体"/>
                <w:color w:val="auto"/>
                <w:sz w:val="24"/>
                <w:szCs w:val="20"/>
                <w:highlight w:val="none"/>
              </w:rPr>
            </w:pPr>
          </w:p>
        </w:tc>
      </w:tr>
      <w:tr w14:paraId="0860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2E7AB6">
            <w:pPr>
              <w:spacing w:line="360" w:lineRule="auto"/>
              <w:contextualSpacing/>
              <w:jc w:val="center"/>
              <w:rPr>
                <w:rFonts w:ascii="宋体" w:hAnsi="宋体"/>
                <w:color w:val="auto"/>
                <w:sz w:val="24"/>
                <w:szCs w:val="20"/>
                <w:highlight w:val="none"/>
              </w:rPr>
            </w:pPr>
          </w:p>
        </w:tc>
        <w:tc>
          <w:tcPr>
            <w:tcW w:w="709" w:type="dxa"/>
            <w:vAlign w:val="center"/>
          </w:tcPr>
          <w:p w14:paraId="7C268FD9">
            <w:pPr>
              <w:spacing w:line="360" w:lineRule="auto"/>
              <w:contextualSpacing/>
              <w:jc w:val="center"/>
              <w:rPr>
                <w:rFonts w:ascii="宋体" w:hAnsi="宋体"/>
                <w:color w:val="auto"/>
                <w:sz w:val="24"/>
                <w:szCs w:val="20"/>
                <w:highlight w:val="none"/>
              </w:rPr>
            </w:pPr>
          </w:p>
        </w:tc>
        <w:tc>
          <w:tcPr>
            <w:tcW w:w="1701" w:type="dxa"/>
            <w:vAlign w:val="center"/>
          </w:tcPr>
          <w:p w14:paraId="6E698239">
            <w:pPr>
              <w:spacing w:line="360" w:lineRule="auto"/>
              <w:contextualSpacing/>
              <w:jc w:val="center"/>
              <w:rPr>
                <w:rFonts w:ascii="宋体" w:hAnsi="宋体"/>
                <w:color w:val="auto"/>
                <w:sz w:val="24"/>
                <w:szCs w:val="20"/>
                <w:highlight w:val="none"/>
              </w:rPr>
            </w:pPr>
          </w:p>
        </w:tc>
        <w:tc>
          <w:tcPr>
            <w:tcW w:w="1420" w:type="dxa"/>
            <w:vAlign w:val="center"/>
          </w:tcPr>
          <w:p w14:paraId="60B5B16D">
            <w:pPr>
              <w:spacing w:line="360" w:lineRule="auto"/>
              <w:contextualSpacing/>
              <w:jc w:val="center"/>
              <w:rPr>
                <w:rFonts w:ascii="宋体" w:hAnsi="宋体"/>
                <w:color w:val="auto"/>
                <w:sz w:val="24"/>
                <w:szCs w:val="20"/>
                <w:highlight w:val="none"/>
              </w:rPr>
            </w:pPr>
          </w:p>
        </w:tc>
        <w:tc>
          <w:tcPr>
            <w:tcW w:w="1698" w:type="dxa"/>
            <w:vAlign w:val="center"/>
          </w:tcPr>
          <w:p w14:paraId="35649204">
            <w:pPr>
              <w:spacing w:line="360" w:lineRule="auto"/>
              <w:contextualSpacing/>
              <w:jc w:val="center"/>
              <w:rPr>
                <w:rFonts w:ascii="宋体" w:hAnsi="宋体"/>
                <w:color w:val="auto"/>
                <w:sz w:val="24"/>
                <w:szCs w:val="20"/>
                <w:highlight w:val="none"/>
              </w:rPr>
            </w:pPr>
          </w:p>
        </w:tc>
        <w:tc>
          <w:tcPr>
            <w:tcW w:w="1843" w:type="dxa"/>
            <w:vAlign w:val="center"/>
          </w:tcPr>
          <w:p w14:paraId="6E42811C">
            <w:pPr>
              <w:spacing w:line="360" w:lineRule="auto"/>
              <w:contextualSpacing/>
              <w:jc w:val="center"/>
              <w:rPr>
                <w:rFonts w:ascii="宋体" w:hAnsi="宋体"/>
                <w:color w:val="auto"/>
                <w:sz w:val="24"/>
                <w:szCs w:val="20"/>
                <w:highlight w:val="none"/>
              </w:rPr>
            </w:pPr>
          </w:p>
        </w:tc>
      </w:tr>
    </w:tbl>
    <w:p w14:paraId="68856442">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注：在填写时，如本表格不适合供应商的实际情况，可根据本表格式自行制表填写。</w:t>
      </w:r>
    </w:p>
    <w:p w14:paraId="60642046">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C3717A2">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6892ABDE">
      <w:pPr>
        <w:snapToGrid w:val="0"/>
        <w:spacing w:before="50" w:after="156" w:afterLines="50"/>
        <w:jc w:val="left"/>
        <w:rPr>
          <w:rFonts w:ascii="宋体" w:hAnsi="宋体"/>
          <w:color w:val="auto"/>
          <w:sz w:val="24"/>
          <w:szCs w:val="20"/>
          <w:highlight w:val="none"/>
        </w:rPr>
      </w:pPr>
    </w:p>
    <w:p w14:paraId="5DD853F7">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4F1A0F49">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29408E2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质疑函（格式）</w:t>
      </w:r>
    </w:p>
    <w:p w14:paraId="2C996CEB">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4F4408D">
      <w:pPr>
        <w:pStyle w:val="12"/>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95D1824">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37422C1">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965FB64">
      <w:pPr>
        <w:pStyle w:val="12"/>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869E46C">
      <w:pPr>
        <w:pStyle w:val="12"/>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16CECD0">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AC5987E">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2977E4B4">
      <w:pPr>
        <w:pStyle w:val="1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78D9971">
      <w:pPr>
        <w:pStyle w:val="1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E446BE8">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1EC4D77">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1164B230">
      <w:pPr>
        <w:pStyle w:val="1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5F149AE6">
      <w:pPr>
        <w:pStyle w:val="1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348763FD">
      <w:pPr>
        <w:pStyle w:val="12"/>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913B31B">
      <w:pPr>
        <w:pStyle w:val="12"/>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3CAF69E">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6C63BCC6">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94DECAB">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7D35F6">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578BF00A">
      <w:pPr>
        <w:pStyle w:val="12"/>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2E848906">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D897968">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E03568A">
      <w:pPr>
        <w:pStyle w:val="12"/>
        <w:spacing w:line="360" w:lineRule="auto"/>
        <w:ind w:left="25" w:leftChars="12" w:firstLine="352" w:firstLineChars="147"/>
        <w:contextualSpacing/>
        <w:rPr>
          <w:rFonts w:hAnsi="宋体"/>
          <w:color w:val="auto"/>
          <w:sz w:val="24"/>
          <w:szCs w:val="24"/>
          <w:highlight w:val="none"/>
        </w:rPr>
      </w:pPr>
    </w:p>
    <w:p w14:paraId="311B91C0">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09B32D46">
      <w:pPr>
        <w:pStyle w:val="12"/>
        <w:spacing w:line="360" w:lineRule="auto"/>
        <w:ind w:left="25" w:leftChars="12" w:firstLine="352" w:firstLineChars="147"/>
        <w:contextualSpacing/>
        <w:rPr>
          <w:rFonts w:hAnsi="宋体"/>
          <w:color w:val="auto"/>
          <w:sz w:val="24"/>
          <w:szCs w:val="24"/>
          <w:highlight w:val="none"/>
        </w:rPr>
      </w:pPr>
    </w:p>
    <w:p w14:paraId="39DC8496">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5BD74422">
      <w:pPr>
        <w:pStyle w:val="12"/>
        <w:spacing w:line="360" w:lineRule="auto"/>
        <w:contextualSpacing/>
        <w:rPr>
          <w:rFonts w:hAnsi="宋体"/>
          <w:b/>
          <w:color w:val="auto"/>
          <w:sz w:val="24"/>
          <w:szCs w:val="24"/>
          <w:highlight w:val="none"/>
        </w:rPr>
      </w:pPr>
    </w:p>
    <w:p w14:paraId="6C5DBDCA">
      <w:pPr>
        <w:pStyle w:val="12"/>
        <w:spacing w:line="360" w:lineRule="auto"/>
        <w:contextualSpacing/>
        <w:rPr>
          <w:rFonts w:hAnsi="宋体"/>
          <w:b/>
          <w:color w:val="auto"/>
          <w:sz w:val="24"/>
          <w:szCs w:val="24"/>
          <w:highlight w:val="none"/>
        </w:rPr>
      </w:pPr>
    </w:p>
    <w:p w14:paraId="6346EEBC">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334181FB">
      <w:pPr>
        <w:pStyle w:val="12"/>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324524C">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761ED3">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589702C">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4A13AED">
      <w:pPr>
        <w:pStyle w:val="12"/>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85E6227">
      <w:pPr>
        <w:pStyle w:val="12"/>
        <w:snapToGrid w:val="0"/>
        <w:rPr>
          <w:b/>
          <w:color w:val="auto"/>
          <w:sz w:val="24"/>
          <w:szCs w:val="24"/>
          <w:highlight w:val="none"/>
        </w:rPr>
      </w:pPr>
    </w:p>
    <w:p w14:paraId="47E833A8">
      <w:pPr>
        <w:spacing w:line="460" w:lineRule="exact"/>
        <w:jc w:val="center"/>
        <w:rPr>
          <w:rFonts w:eastAsia="隶书"/>
          <w:color w:val="auto"/>
          <w:sz w:val="44"/>
          <w:highlight w:val="none"/>
        </w:rPr>
      </w:pPr>
      <w:r>
        <w:rPr>
          <w:rFonts w:eastAsia="隶书"/>
          <w:color w:val="auto"/>
          <w:sz w:val="44"/>
          <w:highlight w:val="none"/>
        </w:rPr>
        <w:br w:type="page"/>
      </w:r>
    </w:p>
    <w:p w14:paraId="3212846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0B6F45FB">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6DC75BD">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29DBF69">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8C4DA43">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42F6223E">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78C7F8F">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4068563">
      <w:pPr>
        <w:pStyle w:val="1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9380B4B">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6161E67">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39992D4F">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6C0C03">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015A08B">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8BC929E">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55191FD">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355A6F2D">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967EA23">
      <w:pPr>
        <w:pStyle w:val="1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28E23EB">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204DB18">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7F55F0B2">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EFFD9B9">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85047D3">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AE05DA5">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2C753D50">
      <w:pPr>
        <w:pStyle w:val="12"/>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lang w:eastAsia="zh-CN"/>
        </w:rPr>
        <w:t>采购文件</w:t>
      </w:r>
      <w:r>
        <w:rPr>
          <w:rFonts w:hint="eastAsia" w:hAnsi="宋体"/>
          <w:bCs/>
          <w:color w:val="auto"/>
          <w:sz w:val="24"/>
          <w:szCs w:val="24"/>
          <w:highlight w:val="none"/>
        </w:rPr>
        <w:t>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8BDECA6">
      <w:pPr>
        <w:pStyle w:val="12"/>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92C53D4">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5498B658">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1982F01">
      <w:pPr>
        <w:pStyle w:val="12"/>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64FF575">
      <w:pPr>
        <w:pStyle w:val="12"/>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48856E9">
      <w:pPr>
        <w:pStyle w:val="12"/>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D7AD992">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CF9A754">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09533EE">
      <w:pPr>
        <w:pStyle w:val="1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6F61963">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1A38C255">
      <w:pPr>
        <w:pStyle w:val="1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E8408C7">
      <w:pPr>
        <w:pStyle w:val="12"/>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A518239">
      <w:pPr>
        <w:pStyle w:val="12"/>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23FDACEF">
      <w:pPr>
        <w:pStyle w:val="12"/>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55E019C6">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1149AFAD">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2E54528">
      <w:pPr>
        <w:pStyle w:val="12"/>
        <w:spacing w:line="360" w:lineRule="auto"/>
        <w:ind w:left="25" w:leftChars="12" w:firstLine="352" w:firstLineChars="147"/>
        <w:rPr>
          <w:rFonts w:hAnsi="宋体"/>
          <w:color w:val="auto"/>
          <w:sz w:val="24"/>
          <w:szCs w:val="24"/>
          <w:highlight w:val="none"/>
        </w:rPr>
      </w:pPr>
    </w:p>
    <w:p w14:paraId="409AEA0B">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2119206">
      <w:pPr>
        <w:pStyle w:val="12"/>
        <w:spacing w:line="360" w:lineRule="auto"/>
        <w:ind w:left="25" w:leftChars="12" w:firstLine="352" w:firstLineChars="147"/>
        <w:rPr>
          <w:rFonts w:hAnsi="宋体"/>
          <w:color w:val="auto"/>
          <w:sz w:val="24"/>
          <w:szCs w:val="24"/>
          <w:highlight w:val="none"/>
        </w:rPr>
      </w:pPr>
    </w:p>
    <w:p w14:paraId="471BA47B">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A81D449">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31B9A094">
      <w:pPr>
        <w:pStyle w:val="12"/>
        <w:snapToGrid w:val="0"/>
        <w:spacing w:line="360" w:lineRule="auto"/>
        <w:rPr>
          <w:rFonts w:hAnsi="宋体"/>
          <w:b/>
          <w:color w:val="auto"/>
          <w:sz w:val="24"/>
          <w:szCs w:val="24"/>
          <w:highlight w:val="none"/>
        </w:rPr>
      </w:pPr>
    </w:p>
    <w:p w14:paraId="3952201D">
      <w:pPr>
        <w:pStyle w:val="12"/>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1EA6C3EA">
      <w:pPr>
        <w:pStyle w:val="12"/>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7EB6B781">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2AAC55A">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C61E058">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1E850DB">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0872C6F1">
      <w:pPr>
        <w:pStyle w:val="12"/>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3646B5D0">
      <w:pPr>
        <w:pStyle w:val="3"/>
        <w:spacing w:line="520" w:lineRule="exact"/>
        <w:jc w:val="center"/>
        <w:rPr>
          <w:color w:val="auto"/>
          <w:highlight w:val="none"/>
        </w:rPr>
      </w:pPr>
      <w:bookmarkStart w:id="189" w:name="_Toc24340"/>
      <w:r>
        <w:rPr>
          <w:rFonts w:hint="eastAsia"/>
          <w:color w:val="auto"/>
          <w:highlight w:val="none"/>
        </w:rPr>
        <w:t>第六章 合同文本</w:t>
      </w:r>
      <w:bookmarkEnd w:id="189"/>
    </w:p>
    <w:p w14:paraId="51B9B11F">
      <w:pPr>
        <w:spacing w:line="520" w:lineRule="exact"/>
        <w:rPr>
          <w:rFonts w:ascii="宋体" w:hAnsi="宋体" w:cs="Courier New"/>
          <w:b/>
          <w:color w:val="auto"/>
          <w:sz w:val="32"/>
          <w:szCs w:val="32"/>
          <w:highlight w:val="none"/>
        </w:rPr>
      </w:pPr>
    </w:p>
    <w:p w14:paraId="4D629B82">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合同名称：</w:t>
      </w:r>
      <w:r>
        <w:rPr>
          <w:rFonts w:hint="eastAsia" w:ascii="宋体" w:hAnsi="宋体" w:eastAsia="宋体" w:cs="宋体"/>
          <w:b/>
          <w:bCs/>
          <w:color w:val="auto"/>
          <w:sz w:val="28"/>
          <w:szCs w:val="28"/>
          <w:highlight w:val="none"/>
          <w:u w:val="single"/>
        </w:rPr>
        <w:t xml:space="preserve">                            </w:t>
      </w:r>
    </w:p>
    <w:p w14:paraId="0EE846DB">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合同编号：</w:t>
      </w:r>
      <w:r>
        <w:rPr>
          <w:rFonts w:hint="eastAsia" w:ascii="宋体" w:hAnsi="宋体" w:eastAsia="宋体" w:cs="宋体"/>
          <w:b/>
          <w:bCs/>
          <w:color w:val="auto"/>
          <w:sz w:val="28"/>
          <w:szCs w:val="28"/>
          <w:highlight w:val="none"/>
          <w:u w:val="single"/>
        </w:rPr>
        <w:t xml:space="preserve">                            </w:t>
      </w:r>
    </w:p>
    <w:p w14:paraId="3E55EACA">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rPr>
      </w:pPr>
    </w:p>
    <w:p w14:paraId="7198572D">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采购单位（甲方）</w:t>
      </w:r>
      <w:r>
        <w:rPr>
          <w:rFonts w:hint="eastAsia" w:ascii="宋体" w:hAnsi="宋体" w:eastAsia="宋体" w:cs="宋体"/>
          <w:b/>
          <w:bCs/>
          <w:color w:val="auto"/>
          <w:sz w:val="28"/>
          <w:szCs w:val="28"/>
          <w:highlight w:val="none"/>
          <w:u w:val="single"/>
        </w:rPr>
        <w:t xml:space="preserve">                      </w:t>
      </w:r>
    </w:p>
    <w:p w14:paraId="107035D6">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 应 商（乙方）</w:t>
      </w:r>
      <w:r>
        <w:rPr>
          <w:rFonts w:hint="eastAsia" w:ascii="宋体" w:hAnsi="宋体" w:eastAsia="宋体" w:cs="宋体"/>
          <w:b/>
          <w:bCs/>
          <w:color w:val="auto"/>
          <w:sz w:val="28"/>
          <w:szCs w:val="28"/>
          <w:highlight w:val="none"/>
          <w:u w:val="single"/>
        </w:rPr>
        <w:t xml:space="preserve">                      </w:t>
      </w:r>
    </w:p>
    <w:p w14:paraId="3C3B61F9">
      <w:pPr>
        <w:pStyle w:val="12"/>
        <w:pageBreakBefore w:val="0"/>
        <w:kinsoku/>
        <w:overflowPunct/>
        <w:topLinePunct w:val="0"/>
        <w:bidi w:val="0"/>
        <w:spacing w:line="600" w:lineRule="auto"/>
        <w:ind w:firstLine="1987" w:firstLineChars="70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7FF4C1FE">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签订合同地点：</w:t>
      </w:r>
      <w:r>
        <w:rPr>
          <w:rFonts w:hint="eastAsia" w:ascii="宋体" w:hAnsi="宋体" w:eastAsia="宋体" w:cs="宋体"/>
          <w:b/>
          <w:bCs/>
          <w:color w:val="auto"/>
          <w:sz w:val="28"/>
          <w:szCs w:val="28"/>
          <w:highlight w:val="none"/>
          <w:u w:val="single"/>
        </w:rPr>
        <w:t xml:space="preserve">                       </w:t>
      </w:r>
    </w:p>
    <w:p w14:paraId="60C27436">
      <w:pPr>
        <w:pStyle w:val="12"/>
        <w:pageBreakBefore w:val="0"/>
        <w:kinsoku/>
        <w:overflowPunct/>
        <w:topLinePunct w:val="0"/>
        <w:bidi w:val="0"/>
        <w:spacing w:line="600" w:lineRule="auto"/>
        <w:ind w:firstLine="1987" w:firstLineChars="707"/>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签订合同时间：</w:t>
      </w:r>
      <w:r>
        <w:rPr>
          <w:rFonts w:hint="eastAsia" w:ascii="宋体" w:hAnsi="宋体" w:eastAsia="宋体" w:cs="宋体"/>
          <w:b/>
          <w:bCs/>
          <w:color w:val="auto"/>
          <w:sz w:val="28"/>
          <w:szCs w:val="28"/>
          <w:highlight w:val="none"/>
          <w:u w:val="single"/>
        </w:rPr>
        <w:t xml:space="preserve">                       </w:t>
      </w:r>
    </w:p>
    <w:p w14:paraId="178C7878">
      <w:pPr>
        <w:jc w:val="center"/>
        <w:rPr>
          <w:rFonts w:hint="eastAsia" w:ascii="宋体" w:hAnsi="宋体" w:eastAsia="宋体" w:cs="Courier New"/>
          <w:color w:val="auto"/>
          <w:szCs w:val="21"/>
          <w:highlight w:val="none"/>
        </w:rPr>
      </w:pPr>
    </w:p>
    <w:p w14:paraId="71B86078">
      <w:pPr>
        <w:jc w:val="center"/>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 xml:space="preserve">  </w:t>
      </w:r>
    </w:p>
    <w:p w14:paraId="4959D2BB">
      <w:pPr>
        <w:jc w:val="center"/>
        <w:rPr>
          <w:rFonts w:hint="eastAsia" w:ascii="宋体" w:hAnsi="宋体" w:eastAsia="宋体" w:cs="Courier New"/>
          <w:color w:val="auto"/>
          <w:szCs w:val="21"/>
          <w:highlight w:val="none"/>
        </w:rPr>
      </w:pPr>
    </w:p>
    <w:p w14:paraId="15F62295">
      <w:pPr>
        <w:jc w:val="center"/>
        <w:rPr>
          <w:rFonts w:hint="eastAsia" w:ascii="宋体" w:hAnsi="宋体" w:eastAsia="宋体" w:cs="Courier New"/>
          <w:color w:val="auto"/>
          <w:szCs w:val="21"/>
          <w:highlight w:val="none"/>
        </w:rPr>
      </w:pPr>
    </w:p>
    <w:p w14:paraId="1E996F05">
      <w:pPr>
        <w:jc w:val="center"/>
        <w:rPr>
          <w:rFonts w:hint="eastAsia" w:ascii="宋体" w:hAnsi="宋体" w:eastAsia="宋体" w:cs="Courier New"/>
          <w:color w:val="auto"/>
          <w:szCs w:val="21"/>
          <w:highlight w:val="none"/>
        </w:rPr>
      </w:pPr>
    </w:p>
    <w:p w14:paraId="7F44D1D4">
      <w:pPr>
        <w:jc w:val="center"/>
        <w:rPr>
          <w:rFonts w:hint="eastAsia" w:ascii="宋体" w:hAnsi="宋体" w:eastAsia="宋体" w:cs="Courier New"/>
          <w:color w:val="auto"/>
          <w:szCs w:val="21"/>
          <w:highlight w:val="none"/>
        </w:rPr>
      </w:pPr>
    </w:p>
    <w:p w14:paraId="440676D9">
      <w:pPr>
        <w:pageBreakBefore w:val="0"/>
        <w:kinsoku/>
        <w:overflowPunct/>
        <w:topLinePunct w:val="0"/>
        <w:bidi w:val="0"/>
        <w:snapToGrid w:val="0"/>
        <w:spacing w:line="360" w:lineRule="auto"/>
        <w:rPr>
          <w:rFonts w:ascii="宋体" w:hAnsi="宋体" w:eastAsia="宋体" w:cs="Courier New"/>
          <w:color w:val="auto"/>
          <w:szCs w:val="21"/>
          <w:highlight w:val="none"/>
        </w:rPr>
      </w:pPr>
      <w:r>
        <w:rPr>
          <w:rFonts w:ascii="宋体" w:hAnsi="宋体" w:eastAsia="宋体" w:cs="Courier New"/>
          <w:color w:val="auto"/>
          <w:szCs w:val="21"/>
          <w:highlight w:val="none"/>
        </w:rPr>
        <w:br w:type="page"/>
      </w:r>
    </w:p>
    <w:p w14:paraId="089BF33F">
      <w:pPr>
        <w:pageBreakBefore w:val="0"/>
        <w:kinsoku/>
        <w:overflowPunct/>
        <w:topLinePunct w:val="0"/>
        <w:bidi w:val="0"/>
        <w:snapToGrid w:val="0"/>
        <w:spacing w:line="360" w:lineRule="auto"/>
        <w:jc w:val="center"/>
        <w:rPr>
          <w:rFonts w:hint="default" w:ascii="宋体" w:hAnsi="宋体" w:eastAsia="宋体" w:cs="Courier New"/>
          <w:b/>
          <w:bCs/>
          <w:color w:val="auto"/>
          <w:sz w:val="28"/>
          <w:szCs w:val="28"/>
          <w:highlight w:val="none"/>
          <w:lang w:val="en-US" w:eastAsia="zh-CN"/>
        </w:rPr>
      </w:pPr>
      <w:r>
        <w:rPr>
          <w:rFonts w:hint="eastAsia" w:ascii="宋体" w:hAnsi="宋体" w:cs="Courier New"/>
          <w:b/>
          <w:bCs/>
          <w:color w:val="auto"/>
          <w:sz w:val="28"/>
          <w:szCs w:val="28"/>
          <w:highlight w:val="none"/>
          <w:lang w:val="en-US" w:eastAsia="zh-CN"/>
        </w:rPr>
        <w:t>采购合同文本</w:t>
      </w:r>
    </w:p>
    <w:p w14:paraId="00E79615">
      <w:pPr>
        <w:pageBreakBefore w:val="0"/>
        <w:kinsoku/>
        <w:overflowPunct/>
        <w:topLinePunct w:val="0"/>
        <w:bidi w:val="0"/>
        <w:snapToGrid w:val="0"/>
        <w:spacing w:line="360" w:lineRule="auto"/>
        <w:rPr>
          <w:rFonts w:ascii="宋体" w:hAnsi="宋体" w:eastAsia="宋体" w:cs="Courier New"/>
          <w:color w:val="auto"/>
          <w:szCs w:val="21"/>
          <w:highlight w:val="none"/>
        </w:rPr>
      </w:pPr>
    </w:p>
    <w:p w14:paraId="129A275D">
      <w:pPr>
        <w:pageBreakBefore w:val="0"/>
        <w:kinsoku/>
        <w:overflowPunct/>
        <w:topLinePunct w:val="0"/>
        <w:bidi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lang w:val="en-US" w:eastAsia="zh-CN"/>
        </w:rPr>
        <w:t>合同编</w:t>
      </w:r>
      <w:r>
        <w:rPr>
          <w:rFonts w:hint="eastAsia" w:ascii="宋体" w:hAnsi="宋体" w:eastAsia="宋体" w:cs="宋体"/>
          <w:color w:val="auto"/>
          <w:spacing w:val="-20"/>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2FC7E49">
      <w:pPr>
        <w:pageBreakBefore w:val="0"/>
        <w:kinsoku/>
        <w:overflowPunct/>
        <w:topLinePunct w:val="0"/>
        <w:bidi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项目名称和</w:t>
      </w:r>
      <w:r>
        <w:rPr>
          <w:rFonts w:hint="eastAsia" w:ascii="宋体" w:hAnsi="宋体" w:eastAsia="宋体" w:cs="宋体"/>
          <w:color w:val="auto"/>
          <w:spacing w:val="-20"/>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4E812A7">
      <w:pPr>
        <w:pageBreakBefore w:val="0"/>
        <w:kinsoku/>
        <w:overflowPunct/>
        <w:topLinePunct w:val="0"/>
        <w:bidi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CD60E41">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》等法律、法规规定，按照采购文件规定条款和乙方投标文件及其承诺，甲乙双方签订本合同。</w:t>
      </w:r>
    </w:p>
    <w:p w14:paraId="7DF7AA1B">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第一条　合同标的</w:t>
      </w:r>
    </w:p>
    <w:p w14:paraId="262DA58B">
      <w:pPr>
        <w:pageBreakBefore w:val="0"/>
        <w:numPr>
          <w:ilvl w:val="0"/>
          <w:numId w:val="9"/>
        </w:numPr>
        <w:kinsoku/>
        <w:overflowPunct/>
        <w:topLinePunct w:val="0"/>
        <w:bidi w:val="0"/>
        <w:snapToGrid w:val="0"/>
        <w:spacing w:before="120" w:after="120" w:line="360" w:lineRule="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基本情况</w:t>
      </w:r>
    </w:p>
    <w:p w14:paraId="2C84D5B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中泰崇左产业园棚户区改造项目A区、B区、C区等</w:t>
      </w:r>
      <w:r>
        <w:rPr>
          <w:rFonts w:hint="eastAsia" w:ascii="宋体" w:hAnsi="宋体" w:eastAsia="宋体" w:cs="宋体"/>
          <w:b w:val="0"/>
          <w:bCs w:val="0"/>
          <w:color w:val="auto"/>
          <w:sz w:val="21"/>
          <w:szCs w:val="21"/>
          <w:highlight w:val="none"/>
        </w:rPr>
        <w:t>物业管理</w:t>
      </w:r>
      <w:r>
        <w:rPr>
          <w:rFonts w:hint="eastAsia" w:ascii="宋体" w:hAnsi="宋体" w:eastAsia="宋体" w:cs="宋体"/>
          <w:color w:val="auto"/>
          <w:kern w:val="0"/>
          <w:sz w:val="21"/>
          <w:szCs w:val="21"/>
          <w:highlight w:val="none"/>
          <w:lang w:eastAsia="zh-CN"/>
        </w:rPr>
        <w:t>服务采购：中泰崇左产业园棚户区改造项目</w:t>
      </w:r>
      <w:r>
        <w:rPr>
          <w:rFonts w:hint="eastAsia" w:ascii="宋体" w:hAnsi="宋体" w:eastAsia="宋体" w:cs="宋体"/>
          <w:color w:val="auto"/>
          <w:kern w:val="0"/>
          <w:sz w:val="21"/>
          <w:szCs w:val="21"/>
          <w:highlight w:val="none"/>
          <w:lang w:val="en-US" w:eastAsia="zh-CN"/>
        </w:rPr>
        <w:t>ABC区总建筑面积641231.77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;现住户</w:t>
      </w:r>
      <w:r>
        <w:rPr>
          <w:rFonts w:hint="eastAsia" w:ascii="宋体" w:hAnsi="宋体" w:eastAsia="宋体" w:cs="宋体"/>
          <w:color w:val="auto"/>
          <w:kern w:val="0"/>
          <w:sz w:val="21"/>
          <w:szCs w:val="21"/>
          <w:highlight w:val="none"/>
          <w:lang w:eastAsia="zh-CN"/>
        </w:rPr>
        <w:t>总建筑面积</w:t>
      </w:r>
      <w:r>
        <w:rPr>
          <w:rFonts w:hint="eastAsia" w:ascii="宋体" w:hAnsi="宋体" w:eastAsia="宋体" w:cs="宋体"/>
          <w:color w:val="auto"/>
          <w:kern w:val="0"/>
          <w:sz w:val="21"/>
          <w:szCs w:val="21"/>
          <w:highlight w:val="none"/>
          <w:lang w:val="en-US" w:eastAsia="zh-CN"/>
        </w:rPr>
        <w:t>70418.71</w:t>
      </w:r>
      <w:r>
        <w:rPr>
          <w:rFonts w:hint="eastAsia" w:ascii="宋体" w:hAnsi="宋体" w:eastAsia="宋体" w:cs="宋体"/>
          <w:color w:val="auto"/>
          <w:kern w:val="0"/>
          <w:sz w:val="21"/>
          <w:szCs w:val="21"/>
          <w:highlight w:val="none"/>
          <w:lang w:eastAsia="zh-CN"/>
        </w:rPr>
        <w:t>㎡。各小区车库及车位按</w:t>
      </w:r>
      <w:r>
        <w:rPr>
          <w:rFonts w:hint="eastAsia" w:ascii="宋体" w:hAnsi="宋体" w:eastAsia="宋体" w:cs="宋体"/>
          <w:color w:val="auto"/>
          <w:kern w:val="0"/>
          <w:sz w:val="21"/>
          <w:szCs w:val="21"/>
          <w:highlight w:val="none"/>
          <w:lang w:val="en-US" w:eastAsia="zh-CN"/>
        </w:rPr>
        <w:t>50元/月/辆</w:t>
      </w:r>
      <w:r>
        <w:rPr>
          <w:rFonts w:hint="eastAsia" w:ascii="宋体" w:hAnsi="宋体" w:eastAsia="宋体" w:cs="宋体"/>
          <w:color w:val="auto"/>
          <w:kern w:val="0"/>
          <w:sz w:val="21"/>
          <w:szCs w:val="21"/>
          <w:highlight w:val="none"/>
          <w:lang w:eastAsia="zh-CN"/>
        </w:rPr>
        <w:t>收费。</w:t>
      </w:r>
    </w:p>
    <w:p w14:paraId="4FD77F9F">
      <w:pPr>
        <w:pageBreakBefore w:val="0"/>
        <w:numPr>
          <w:ilvl w:val="0"/>
          <w:numId w:val="9"/>
        </w:numPr>
        <w:kinsoku/>
        <w:overflowPunct/>
        <w:topLinePunct w:val="0"/>
        <w:bidi w:val="0"/>
        <w:snapToGrid w:val="0"/>
        <w:spacing w:before="120" w:after="120" w:line="360" w:lineRule="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服务一览表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03"/>
        <w:gridCol w:w="1031"/>
        <w:gridCol w:w="3469"/>
        <w:gridCol w:w="2880"/>
      </w:tblGrid>
      <w:tr w14:paraId="5D4C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57" w:type="dxa"/>
            <w:vAlign w:val="center"/>
          </w:tcPr>
          <w:p w14:paraId="34110BAC">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3" w:type="dxa"/>
            <w:vAlign w:val="center"/>
          </w:tcPr>
          <w:p w14:paraId="08C8EA9D">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031" w:type="dxa"/>
            <w:vAlign w:val="center"/>
          </w:tcPr>
          <w:p w14:paraId="7E481900">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3469" w:type="dxa"/>
            <w:vAlign w:val="center"/>
          </w:tcPr>
          <w:p w14:paraId="50A524F2">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880" w:type="dxa"/>
            <w:vAlign w:val="center"/>
          </w:tcPr>
          <w:p w14:paraId="616D0999">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额（元）</w:t>
            </w:r>
          </w:p>
        </w:tc>
      </w:tr>
      <w:tr w14:paraId="5A49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vAlign w:val="center"/>
          </w:tcPr>
          <w:p w14:paraId="736EFB1E">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详细内容见报价表附件</w:t>
            </w:r>
          </w:p>
        </w:tc>
      </w:tr>
      <w:tr w14:paraId="4C02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vAlign w:val="center"/>
          </w:tcPr>
          <w:p w14:paraId="03F64409">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人民币合计金额（大写）：                         小写金额：</w:t>
            </w:r>
          </w:p>
        </w:tc>
      </w:tr>
    </w:tbl>
    <w:p w14:paraId="54182F4C">
      <w:pPr>
        <w:pageBreakBefore w:val="0"/>
        <w:kinsoku/>
        <w:overflowPunct/>
        <w:topLinePunct w:val="0"/>
        <w:bidi w:val="0"/>
        <w:snapToGrid w:val="0"/>
        <w:spacing w:line="360" w:lineRule="auto"/>
        <w:ind w:right="42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3、合同合计金额</w:t>
      </w:r>
      <w:r>
        <w:rPr>
          <w:rFonts w:hint="eastAsia" w:ascii="宋体" w:hAnsi="宋体" w:eastAsia="宋体" w:cs="宋体"/>
          <w:color w:val="auto"/>
          <w:sz w:val="21"/>
          <w:szCs w:val="21"/>
          <w:highlight w:val="none"/>
        </w:rPr>
        <w:t>包括</w:t>
      </w:r>
      <w:r>
        <w:rPr>
          <w:rFonts w:hint="eastAsia" w:ascii="宋体" w:hAnsi="宋体" w:eastAsia="宋体" w:cs="宋体"/>
          <w:bCs/>
          <w:color w:val="auto"/>
          <w:sz w:val="21"/>
          <w:szCs w:val="21"/>
          <w:highlight w:val="none"/>
        </w:rPr>
        <w:t>服务费、设备费、管理费、验收费、利润、税金及其它所有成本、费用的总和</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、投标文件对其另有规定的，从其规定。</w:t>
      </w:r>
    </w:p>
    <w:p w14:paraId="7CDA8FFF">
      <w:pPr>
        <w:pageBreakBefore w:val="0"/>
        <w:kinsoku/>
        <w:overflowPunct/>
        <w:topLinePunct w:val="0"/>
        <w:bidi w:val="0"/>
        <w:adjustRightIn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4、合同金额其他约定：</w:t>
      </w:r>
    </w:p>
    <w:p w14:paraId="585CF9DC">
      <w:pPr>
        <w:pStyle w:val="20"/>
        <w:pageBreakBefore w:val="0"/>
        <w:kinsoku/>
        <w:overflowPunct/>
        <w:topLinePunct w:val="0"/>
        <w:bidi w:val="0"/>
        <w:spacing w:line="360" w:lineRule="auto"/>
        <w:ind w:left="0" w:leftChars="0" w:firstLine="422"/>
        <w:rPr>
          <w:rFonts w:hint="eastAsia" w:ascii="宋体" w:hAnsi="宋体" w:eastAsia="宋体" w:cs="宋体"/>
          <w:b w:val="0"/>
          <w:bCs/>
          <w:color w:val="auto"/>
          <w:sz w:val="21"/>
          <w:szCs w:val="21"/>
          <w:highlight w:val="none"/>
          <w:u w:val="single"/>
          <w:lang w:eastAsia="zh-CN"/>
        </w:rPr>
      </w:pPr>
      <w:r>
        <w:rPr>
          <w:rFonts w:hint="eastAsia" w:ascii="宋体" w:hAnsi="宋体" w:eastAsia="宋体" w:cs="宋体"/>
          <w:b w:val="0"/>
          <w:bCs/>
          <w:color w:val="auto"/>
          <w:sz w:val="21"/>
          <w:szCs w:val="21"/>
          <w:highlight w:val="none"/>
          <w:u w:val="single"/>
          <w:lang w:eastAsia="zh-CN"/>
        </w:rPr>
        <w:t>乙方</w:t>
      </w:r>
      <w:r>
        <w:rPr>
          <w:rFonts w:hint="eastAsia" w:ascii="宋体" w:hAnsi="宋体" w:eastAsia="宋体" w:cs="宋体"/>
          <w:b w:val="0"/>
          <w:bCs/>
          <w:color w:val="auto"/>
          <w:sz w:val="21"/>
          <w:szCs w:val="21"/>
          <w:highlight w:val="none"/>
          <w:u w:val="single"/>
        </w:rPr>
        <w:t>自行承担向租户催缴应收物业费之责任，</w:t>
      </w:r>
      <w:r>
        <w:rPr>
          <w:rFonts w:hint="eastAsia" w:ascii="宋体" w:hAnsi="宋体" w:cs="宋体"/>
          <w:b w:val="0"/>
          <w:bCs/>
          <w:color w:val="auto"/>
          <w:sz w:val="21"/>
          <w:szCs w:val="21"/>
          <w:highlight w:val="none"/>
          <w:u w:val="single"/>
          <w:lang w:eastAsia="zh-CN"/>
        </w:rPr>
        <w:t>年度结算时</w:t>
      </w:r>
      <w:r>
        <w:rPr>
          <w:rFonts w:hint="eastAsia" w:ascii="宋体" w:hAnsi="宋体" w:eastAsia="宋体" w:cs="宋体"/>
          <w:b w:val="0"/>
          <w:bCs/>
          <w:color w:val="auto"/>
          <w:sz w:val="21"/>
          <w:szCs w:val="21"/>
          <w:highlight w:val="none"/>
          <w:u w:val="single"/>
        </w:rPr>
        <w:t>扣除乙方应收物业费后，由</w:t>
      </w:r>
      <w:r>
        <w:rPr>
          <w:rFonts w:hint="eastAsia" w:ascii="宋体" w:hAnsi="宋体" w:eastAsia="宋体" w:cs="宋体"/>
          <w:b w:val="0"/>
          <w:bCs/>
          <w:color w:val="auto"/>
          <w:sz w:val="21"/>
          <w:szCs w:val="21"/>
          <w:highlight w:val="none"/>
          <w:u w:val="single"/>
          <w:lang w:eastAsia="zh-CN"/>
        </w:rPr>
        <w:t>甲方</w:t>
      </w:r>
      <w:r>
        <w:rPr>
          <w:rFonts w:hint="eastAsia" w:ascii="宋体" w:hAnsi="宋体" w:eastAsia="宋体" w:cs="宋体"/>
          <w:b w:val="0"/>
          <w:bCs/>
          <w:color w:val="auto"/>
          <w:sz w:val="21"/>
          <w:szCs w:val="21"/>
          <w:highlight w:val="none"/>
          <w:u w:val="single"/>
        </w:rPr>
        <w:t>补足与</w:t>
      </w:r>
      <w:r>
        <w:rPr>
          <w:rFonts w:hint="eastAsia" w:ascii="宋体" w:hAnsi="宋体" w:eastAsia="宋体" w:cs="宋体"/>
          <w:b w:val="0"/>
          <w:bCs/>
          <w:color w:val="auto"/>
          <w:sz w:val="21"/>
          <w:szCs w:val="21"/>
          <w:highlight w:val="none"/>
          <w:u w:val="single"/>
          <w:lang w:eastAsia="zh-CN"/>
        </w:rPr>
        <w:t>合同</w:t>
      </w:r>
      <w:r>
        <w:rPr>
          <w:rFonts w:hint="eastAsia" w:ascii="宋体" w:hAnsi="宋体" w:eastAsia="宋体" w:cs="宋体"/>
          <w:b w:val="0"/>
          <w:bCs/>
          <w:color w:val="auto"/>
          <w:sz w:val="21"/>
          <w:szCs w:val="21"/>
          <w:highlight w:val="none"/>
          <w:u w:val="single"/>
        </w:rPr>
        <w:t>价差额部分费用。</w:t>
      </w:r>
    </w:p>
    <w:p w14:paraId="758EADDC">
      <w:pPr>
        <w:pStyle w:val="20"/>
        <w:pageBreakBefore w:val="0"/>
        <w:kinsoku/>
        <w:overflowPunct/>
        <w:topLinePunct w:val="0"/>
        <w:bidi w:val="0"/>
        <w:spacing w:line="360" w:lineRule="auto"/>
        <w:ind w:left="0" w:leftChars="0" w:firstLine="422"/>
        <w:rPr>
          <w:rFonts w:hint="eastAsia" w:ascii="宋体" w:hAnsi="宋体" w:eastAsia="宋体" w:cs="宋体"/>
          <w:b w:val="0"/>
          <w:bCs/>
          <w:color w:val="auto"/>
          <w:sz w:val="21"/>
          <w:szCs w:val="21"/>
          <w:highlight w:val="none"/>
          <w:u w:val="single"/>
          <w:lang w:eastAsia="zh-CN"/>
        </w:rPr>
      </w:pPr>
      <w:r>
        <w:rPr>
          <w:rFonts w:hint="eastAsia" w:ascii="宋体" w:hAnsi="宋体" w:eastAsia="宋体" w:cs="宋体"/>
          <w:b/>
          <w:color w:val="auto"/>
          <w:sz w:val="21"/>
          <w:szCs w:val="21"/>
          <w:highlight w:val="none"/>
          <w:lang w:eastAsia="zh-CN"/>
        </w:rPr>
        <w:t>5、</w:t>
      </w:r>
      <w:r>
        <w:rPr>
          <w:rFonts w:hint="eastAsia" w:ascii="宋体" w:hAnsi="宋体" w:eastAsia="宋体" w:cs="宋体"/>
          <w:b/>
          <w:color w:val="auto"/>
          <w:sz w:val="21"/>
          <w:szCs w:val="21"/>
          <w:highlight w:val="none"/>
        </w:rPr>
        <w:t>合同履行期限：</w:t>
      </w:r>
      <w:r>
        <w:rPr>
          <w:rFonts w:hint="eastAsia" w:ascii="宋体" w:hAnsi="宋体" w:eastAsia="宋体" w:cs="宋体"/>
          <w:b w:val="0"/>
          <w:bCs/>
          <w:color w:val="auto"/>
          <w:sz w:val="21"/>
          <w:szCs w:val="21"/>
          <w:highlight w:val="none"/>
          <w:lang w:eastAsia="zh-CN"/>
        </w:rPr>
        <w:t>服务时限</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年</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u w:val="single"/>
        </w:rPr>
        <w:t>自</w:t>
      </w:r>
      <w:r>
        <w:rPr>
          <w:rFonts w:hint="eastAsia" w:ascii="宋体" w:hAnsi="宋体" w:eastAsia="宋体" w:cs="宋体"/>
          <w:b w:val="0"/>
          <w:bCs/>
          <w:color w:val="auto"/>
          <w:sz w:val="21"/>
          <w:szCs w:val="21"/>
          <w:highlight w:val="none"/>
          <w:u w:val="single"/>
          <w:lang w:eastAsia="zh-CN"/>
        </w:rPr>
        <w:t>2025年  月  日至202</w:t>
      </w:r>
      <w:r>
        <w:rPr>
          <w:rFonts w:hint="eastAsia" w:ascii="宋体" w:hAnsi="宋体" w:eastAsia="宋体" w:cs="宋体"/>
          <w:b w:val="0"/>
          <w:bCs/>
          <w:color w:val="auto"/>
          <w:sz w:val="21"/>
          <w:szCs w:val="21"/>
          <w:highlight w:val="none"/>
          <w:u w:val="single"/>
          <w:lang w:val="en-US" w:eastAsia="zh-CN"/>
        </w:rPr>
        <w:t>6</w:t>
      </w:r>
      <w:r>
        <w:rPr>
          <w:rFonts w:hint="eastAsia" w:ascii="宋体" w:hAnsi="宋体" w:eastAsia="宋体" w:cs="宋体"/>
          <w:b w:val="0"/>
          <w:bCs/>
          <w:color w:val="auto"/>
          <w:sz w:val="21"/>
          <w:szCs w:val="21"/>
          <w:highlight w:val="none"/>
          <w:u w:val="single"/>
          <w:lang w:eastAsia="zh-CN"/>
        </w:rPr>
        <w:t>年  月  日。</w:t>
      </w:r>
    </w:p>
    <w:p w14:paraId="557C27A8">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第二条　物业管理服务考核标准。</w:t>
      </w:r>
    </w:p>
    <w:p w14:paraId="2FD0AB17">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（一）综合服务</w:t>
      </w:r>
    </w:p>
    <w:p w14:paraId="299B12C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接待服务</w:t>
      </w:r>
    </w:p>
    <w:p w14:paraId="01D6E6B8">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（1）设置接待服务中心，提供接待来访服务。</w:t>
      </w:r>
    </w:p>
    <w:p w14:paraId="0D0431D2">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（2）接待投诉，有效投诉处理率达100%。</w:t>
      </w:r>
    </w:p>
    <w:p w14:paraId="32187F75">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（3）受理并统计急修、中、小修预约及维修服务。</w:t>
      </w:r>
    </w:p>
    <w:p w14:paraId="031A05B9">
      <w:pPr>
        <w:pageBreakBefore w:val="0"/>
        <w:kinsoku/>
        <w:wordWrap/>
        <w:overflowPunct/>
        <w:topLinePunct w:val="0"/>
        <w:bidi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（4）服务回访率90%以上，不足改进率100%。</w:t>
      </w:r>
    </w:p>
    <w:p w14:paraId="5454B48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2、档案资料管理：建立完善高效的管理体系，资料、信息完整、保密，方便查找。</w:t>
      </w:r>
    </w:p>
    <w:p w14:paraId="706B3AB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3、宣传服务：协助业主布置宣传栏、横幅、标语、彩旗、花卉等。</w:t>
      </w:r>
    </w:p>
    <w:p w14:paraId="5070072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4、负责安排业主交办的与物业管理有关的事项，并检查督促该事项的落实。</w:t>
      </w:r>
    </w:p>
    <w:p w14:paraId="31AE51A7">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（二）安全管理</w:t>
      </w:r>
    </w:p>
    <w:p w14:paraId="0D2199C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1．在物业管理区域设置警戒线和警示标志。</w:t>
      </w:r>
    </w:p>
    <w:p w14:paraId="3723A9E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2．在出入口设置24小时安全员值勤，对进出的人员、物品进行检查，大件物品的运出凭业主证明放行，未经业主许可，严禁废旧收购、家电修理、推销等无关人员进入物业管理区域。</w:t>
      </w:r>
    </w:p>
    <w:p w14:paraId="5F9CFEF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3．对物业管理区域进行安全巡查，每日巡查不少于4次，重点部位每小时巡查一次，及时发现和处置可疑情况。</w:t>
      </w:r>
    </w:p>
    <w:p w14:paraId="6B76FC7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4．对消防、公共安全、公共卫生等方面的突发事件有应急预案，遇突发事件及时报告和有效控制事态的发展，积极协助有关部门处置。</w:t>
      </w:r>
    </w:p>
    <w:p w14:paraId="239E6B5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5．组建义务消防组，配合当地消防队工作；义务消防组定期操练（每年2次），开展消防宣传。</w:t>
      </w:r>
    </w:p>
    <w:p w14:paraId="153CC72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年内无重大治安、消防事故的发生。</w:t>
      </w:r>
    </w:p>
    <w:p w14:paraId="0C940EEC">
      <w:pPr>
        <w:pageBreakBefore w:val="0"/>
        <w:kinsoku/>
        <w:wordWrap/>
        <w:overflowPunct/>
        <w:topLinePunct w:val="0"/>
        <w:bidi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24小时值班巡逻，无失窃、被盗、被劫及打架斗殴、火灾事件发生，公共秩序良好。</w:t>
      </w:r>
    </w:p>
    <w:p w14:paraId="56903176">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（三）公共秩序管理</w:t>
      </w:r>
    </w:p>
    <w:p w14:paraId="09744CE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1．对进入物业管理区域的人员实行实名登记管理。</w:t>
      </w:r>
    </w:p>
    <w:p w14:paraId="665ABA1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2．对进出物业管理区域的车辆实行出入验证和行驶引导，指挥车辆整齐停放。</w:t>
      </w:r>
    </w:p>
    <w:p w14:paraId="79318EA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3．负责车辆保管，防止车辆的丢失、损坏。</w:t>
      </w:r>
    </w:p>
    <w:p w14:paraId="3FE343F5">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（四）房屋及设备基础设施的维护、保养</w:t>
      </w:r>
    </w:p>
    <w:p w14:paraId="32CAD89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1．房屋及设备设施完好，标志、标识齐全、规范，设施设备运转正常，无事故隐患。</w:t>
      </w:r>
    </w:p>
    <w:p w14:paraId="351ACD9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2．维修养护制度健全，编制维修养护计划，并在工作场所明示，定期检查、保养，建立检查、维修、保养的台帐，记录齐全。</w:t>
      </w:r>
    </w:p>
    <w:p w14:paraId="6E9CBE3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3．对于房屋、设备设施的损坏或故障，属于小修范围的，24小时内组织修复；属于大、中修范围的，及时向业主报告和提出维修建议或方案。</w:t>
      </w:r>
    </w:p>
    <w:p w14:paraId="6A456BA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区道路平整，主要道路及停车场交通标志齐全、规范。</w:t>
      </w:r>
    </w:p>
    <w:p w14:paraId="4A0EA2F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5．每天至少1次检查路灯、楼道灯、景观灯等照明设施，完好率达95%以上，按约定时间开关。</w:t>
      </w:r>
    </w:p>
    <w:p w14:paraId="317401A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6．设备用房整洁、通风，无跑、冒、滴、漏和鼠害现象，危及人身安全隐患处有明显标志和防范措施。</w:t>
      </w:r>
    </w:p>
    <w:p w14:paraId="5B376A3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7．对可能发生的各种设备故障及重大或突发性事件有应急方案和现场处理措施、处理记录。</w:t>
      </w:r>
    </w:p>
    <w:p w14:paraId="6CC1E9E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8．消防设施设备完好，可随时启用，消防通道畅通；有健全的消防管理制度，建立消防责任制及火灾消防预案。</w:t>
      </w:r>
    </w:p>
    <w:p w14:paraId="29FA525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9．雨水井、化粪池每月检查1次，根据需要定期清理疏通，保持通畅，无堵塞外溢。</w:t>
      </w:r>
    </w:p>
    <w:p w14:paraId="4CAAFE2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10．接到相关部门停水、停电通知，应在办公区醒目处提前通知。</w:t>
      </w:r>
    </w:p>
    <w:p w14:paraId="5B78A892">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（备注：空调、消防设施的日常维修及养护不在此次物业服务范围内）</w:t>
      </w:r>
    </w:p>
    <w:p w14:paraId="47F4B83C">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（五）清洁保洁</w:t>
      </w:r>
    </w:p>
    <w:p w14:paraId="793B04D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区实际情况合理布设垃圾箱（桶）。垃圾清运日产日清，无垃圾桶、果皮箱满溢现象，每天清洗1次，保持垃圾设施清洁、无异味；垃圾收集点周围无散落垃圾、无污迹、无异味。</w:t>
      </w:r>
    </w:p>
    <w:p w14:paraId="523D024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2．有健全的保洁制度并上墙张贴，</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区道路、各楼层走廊、活动</w:t>
      </w:r>
      <w:r>
        <w:rPr>
          <w:rFonts w:hint="eastAsia" w:ascii="宋体" w:hAnsi="宋体" w:eastAsia="宋体" w:cs="宋体"/>
          <w:color w:val="auto"/>
          <w:sz w:val="21"/>
          <w:szCs w:val="21"/>
          <w:highlight w:val="none"/>
          <w:lang w:eastAsia="zh-CN"/>
        </w:rPr>
        <w:t>场所</w:t>
      </w:r>
      <w:r>
        <w:rPr>
          <w:rFonts w:hint="eastAsia" w:ascii="宋体" w:hAnsi="宋体" w:eastAsia="宋体" w:cs="宋体"/>
          <w:color w:val="auto"/>
          <w:sz w:val="21"/>
          <w:szCs w:val="21"/>
          <w:highlight w:val="none"/>
        </w:rPr>
        <w:t>、绿地等公共区域设专人保洁，每天上下午分2次在上班之前对路面进行全面清扫完毕，然后巡回保洁；卫生间每天清洁2次；楼道走道、屋面</w:t>
      </w:r>
      <w:r>
        <w:rPr>
          <w:rFonts w:hint="eastAsia" w:ascii="宋体" w:hAnsi="宋体" w:cs="宋体"/>
          <w:color w:val="auto"/>
          <w:sz w:val="21"/>
          <w:szCs w:val="21"/>
          <w:highlight w:val="none"/>
          <w:lang w:eastAsia="zh-CN"/>
        </w:rPr>
        <w:t>季度</w:t>
      </w:r>
      <w:r>
        <w:rPr>
          <w:rFonts w:hint="eastAsia" w:ascii="宋体" w:hAnsi="宋体" w:eastAsia="宋体" w:cs="宋体"/>
          <w:color w:val="auto"/>
          <w:sz w:val="21"/>
          <w:szCs w:val="21"/>
          <w:highlight w:val="none"/>
        </w:rPr>
        <w:t>清洁1次；</w:t>
      </w:r>
      <w:r>
        <w:rPr>
          <w:rFonts w:hint="eastAsia" w:ascii="宋体" w:hAnsi="宋体" w:cs="宋体"/>
          <w:color w:val="auto"/>
          <w:sz w:val="21"/>
          <w:szCs w:val="21"/>
          <w:highlight w:val="none"/>
          <w:lang w:eastAsia="zh-CN"/>
        </w:rPr>
        <w:t>公共</w:t>
      </w:r>
      <w:r>
        <w:rPr>
          <w:rFonts w:hint="eastAsia" w:ascii="宋体" w:hAnsi="宋体" w:eastAsia="宋体" w:cs="宋体"/>
          <w:color w:val="auto"/>
          <w:sz w:val="21"/>
          <w:szCs w:val="21"/>
          <w:highlight w:val="none"/>
        </w:rPr>
        <w:t>楼梯扶手每日擦拭1次；玻璃每周清洁1次；室外标识、宣传栏、信报箱等共用部位设施设备每周擦拭2次；路灯、楼道灯每月清洁1次。</w:t>
      </w:r>
    </w:p>
    <w:p w14:paraId="43FFEAA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．下水道、水沟每天清理1次；共用雨、污水管道每年疏通1次；雨水井、化粪池、污水井每月检查1次，视检查情况及时清掏，保持通畅，无堵塞外溢；化粪池每半年清掏1次，发现异常及时清掏。</w:t>
      </w:r>
    </w:p>
    <w:p w14:paraId="55C5AB8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．进行保洁巡查，楼道内无乱悬挂、乱贴乱画、乱堆放，无明显暴露垃圾、卫生死角等现象，保证办公区内干净整洁。</w:t>
      </w:r>
    </w:p>
    <w:p w14:paraId="471AAC3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．建立消杀工作管理制度，根据</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区实际情况开展消毒和灭虫除害工作，每季度投放一次消杀药物，有效控制鼠、蟑、蚊、蝇等害虫孳生。</w:t>
      </w:r>
    </w:p>
    <w:p w14:paraId="7C3A5065">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（六）绿化养护</w:t>
      </w:r>
    </w:p>
    <w:p w14:paraId="428EB2D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1．有专业人员实施绿化养护管理。</w:t>
      </w:r>
    </w:p>
    <w:p w14:paraId="196E515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气候状况和季节，适时组织浇灌，每季施肥和松土1次，使花草树木生长良好，无明显桔枝，无死枝，无虫屎虫网；适时修剪、疏密得当，有良好的观赏效果；树形符合自然特征，整形植物树冠完整、主侧枝分布均因，保持一定形状，发现死树在一周内清除，并适时补种。</w:t>
      </w:r>
    </w:p>
    <w:p w14:paraId="11EB28F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3．草坪生长整齐，及时清除杂草，有效控制杂草孳生；花坛内无垃圾、无烟头纸屑。</w:t>
      </w:r>
    </w:p>
    <w:p w14:paraId="3E56B99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4．绿篱枝叶较茂密，适时进行修剪，无死枝枯叶及杂物，当天清除修剪废弃物。</w:t>
      </w:r>
    </w:p>
    <w:p w14:paraId="2628F27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5．适时组织防冻保暖，定期喷洒药物，预防病虫害，无明显病虫害迹象。喷洒杀虫药时及时通知干部职工，并尽量避开正常上班时间。</w:t>
      </w:r>
    </w:p>
    <w:p w14:paraId="79E7938C">
      <w:pPr>
        <w:pageBreakBefore w:val="0"/>
        <w:kinsoku/>
        <w:wordWrap/>
        <w:overflowPunct/>
        <w:topLinePunct w:val="0"/>
        <w:bidi w:val="0"/>
        <w:spacing w:line="400" w:lineRule="exact"/>
        <w:ind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七</w:t>
      </w:r>
      <w:r>
        <w:rPr>
          <w:rFonts w:hint="eastAsia" w:ascii="宋体" w:hAnsi="宋体" w:eastAsia="宋体" w:cs="宋体"/>
          <w:b/>
          <w:color w:val="auto"/>
          <w:sz w:val="21"/>
          <w:szCs w:val="21"/>
          <w:highlight w:val="none"/>
        </w:rPr>
        <w:t>）其他服务内容</w:t>
      </w:r>
    </w:p>
    <w:p w14:paraId="17B599A2">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在签订物业管理合同之日起7日内接手进驻并逐步进行移交工作，3日内工作移交完毕，进入正常物业管理工作。</w:t>
      </w:r>
    </w:p>
    <w:p w14:paraId="1DC1B33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2．定期每季度过后5个工作日内向业主汇报物业管理总体情况。</w:t>
      </w:r>
    </w:p>
    <w:p w14:paraId="5A5EF2EB">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3．不得擅自占用和改变公用设施的使用功能，如需完善或扩建，须与甲方协商，经甲方同意后方可实施。</w:t>
      </w:r>
    </w:p>
    <w:p w14:paraId="2CF84563">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外观完好、整洁，外墙装饰无脱落、无污迹、无乱搭乱建、公共设施无随意占用。</w:t>
      </w:r>
    </w:p>
    <w:p w14:paraId="6CC0BA2D">
      <w:pPr>
        <w:pageBreakBefore w:val="0"/>
        <w:kinsoku/>
        <w:wordWrap/>
        <w:overflowPunct/>
        <w:topLinePunct w:val="0"/>
        <w:bidi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设备运行</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保证水、电等设备运行正常、无事故隐患。预防故障和养护及管理到位。</w:t>
      </w:r>
    </w:p>
    <w:p w14:paraId="5887BCC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．卫生达到国家爱卫办优等标准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垃圾日产日清，定期进行卫生消毒灭菌以及除“四害”。</w:t>
      </w:r>
    </w:p>
    <w:p w14:paraId="2F03A33F">
      <w:pPr>
        <w:pageBreakBefore w:val="0"/>
        <w:kinsoku/>
        <w:wordWrap/>
        <w:overflowPunct/>
        <w:topLinePunct w:val="0"/>
        <w:bidi w:val="0"/>
        <w:spacing w:line="400" w:lineRule="exact"/>
        <w:ind w:firstLine="411" w:firstLineChars="196"/>
        <w:textAlignment w:val="auto"/>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b w:val="0"/>
          <w:bCs/>
          <w:color w:val="auto"/>
          <w:sz w:val="21"/>
          <w:szCs w:val="21"/>
          <w:highlight w:val="none"/>
        </w:rPr>
        <w:t>各项工作须有应急预案并上墙，开展经常性的培训，有专人负责；急修要求五分钟内到位，小修要求30分钟内到位。</w:t>
      </w:r>
    </w:p>
    <w:p w14:paraId="79C31F96">
      <w:pPr>
        <w:pageBreakBefore w:val="0"/>
        <w:kinsoku/>
        <w:wordWrap/>
        <w:overflowPunct/>
        <w:topLinePunct w:val="0"/>
        <w:bidi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物业管理制度健全，管理落实到位。</w:t>
      </w:r>
    </w:p>
    <w:p w14:paraId="130DB6BB">
      <w:pPr>
        <w:pageBreakBefore w:val="0"/>
        <w:kinsoku/>
        <w:wordWrap/>
        <w:overflowPunct/>
        <w:topLinePunct w:val="0"/>
        <w:bidi w:val="0"/>
        <w:spacing w:line="400" w:lineRule="exact"/>
        <w:ind w:firstLine="411" w:firstLineChars="196"/>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业主满意率达到90％以上。</w:t>
      </w:r>
    </w:p>
    <w:p w14:paraId="52D5760D">
      <w:pPr>
        <w:pageBreakBefore w:val="0"/>
        <w:kinsoku/>
        <w:wordWrap/>
        <w:overflowPunct/>
        <w:topLinePunct w:val="0"/>
        <w:bidi w:val="0"/>
        <w:spacing w:line="400" w:lineRule="exact"/>
        <w:ind w:firstLine="449" w:firstLineChars="214"/>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物业管理人员最低配置及素质要求</w:t>
      </w:r>
    </w:p>
    <w:p w14:paraId="76E87FEB">
      <w:pPr>
        <w:pageBreakBefore w:val="0"/>
        <w:kinsoku/>
        <w:wordWrap/>
        <w:overflowPunct/>
        <w:topLinePunct w:val="0"/>
        <w:bidi w:val="0"/>
        <w:spacing w:line="400" w:lineRule="exact"/>
        <w:ind w:firstLine="451" w:firstLineChars="214"/>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10.1</w:t>
      </w:r>
      <w:r>
        <w:rPr>
          <w:rFonts w:hint="eastAsia" w:ascii="宋体" w:hAnsi="宋体" w:eastAsia="宋体" w:cs="宋体"/>
          <w:b/>
          <w:color w:val="auto"/>
          <w:sz w:val="21"/>
          <w:szCs w:val="21"/>
          <w:highlight w:val="none"/>
        </w:rPr>
        <w:t>人员配置（最低配置数额）</w:t>
      </w:r>
    </w:p>
    <w:p w14:paraId="047FE68D">
      <w:pPr>
        <w:pageBreakBefore w:val="0"/>
        <w:kinsoku/>
        <w:wordWrap/>
        <w:overflowPunct/>
        <w:topLinePunct w:val="0"/>
        <w:bidi w:val="0"/>
        <w:spacing w:line="400" w:lineRule="exact"/>
        <w:ind w:firstLine="1054" w:firstLineChars="5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A区（</w:t>
      </w:r>
      <w:r>
        <w:rPr>
          <w:rFonts w:hint="eastAsia" w:ascii="宋体" w:hAnsi="宋体" w:eastAsia="宋体" w:cs="宋体"/>
          <w:b/>
          <w:bCs/>
          <w:color w:val="auto"/>
          <w:sz w:val="21"/>
          <w:szCs w:val="21"/>
          <w:highlight w:val="none"/>
          <w:lang w:eastAsia="zh-CN"/>
        </w:rPr>
        <w:t>梧桐水岸）小区</w:t>
      </w:r>
      <w:r>
        <w:rPr>
          <w:rFonts w:hint="eastAsia" w:ascii="宋体" w:hAnsi="宋体" w:eastAsia="宋体" w:cs="宋体"/>
          <w:b/>
          <w:bCs/>
          <w:color w:val="auto"/>
          <w:sz w:val="21"/>
          <w:szCs w:val="21"/>
          <w:highlight w:val="none"/>
        </w:rPr>
        <w:t>物业服务项目人员配置表</w:t>
      </w:r>
    </w:p>
    <w:tbl>
      <w:tblPr>
        <w:tblStyle w:val="21"/>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50"/>
        <w:gridCol w:w="3187"/>
      </w:tblGrid>
      <w:tr w14:paraId="0AE6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6442DDBD">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29B12FF8">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3187" w:type="dxa"/>
            <w:tcBorders>
              <w:top w:val="single" w:color="auto" w:sz="4" w:space="0"/>
              <w:left w:val="single" w:color="auto" w:sz="4" w:space="0"/>
              <w:bottom w:val="single" w:color="auto" w:sz="4" w:space="0"/>
              <w:right w:val="single" w:color="auto" w:sz="4" w:space="0"/>
            </w:tcBorders>
            <w:vAlign w:val="center"/>
          </w:tcPr>
          <w:p w14:paraId="5228121F">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编制</w:t>
            </w:r>
          </w:p>
        </w:tc>
      </w:tr>
      <w:tr w14:paraId="2A1F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0F4EBD5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dxa"/>
            <w:tcBorders>
              <w:top w:val="single" w:color="auto" w:sz="4" w:space="0"/>
              <w:left w:val="single" w:color="auto" w:sz="4" w:space="0"/>
              <w:bottom w:val="single" w:color="auto" w:sz="4" w:space="0"/>
              <w:right w:val="single" w:color="auto" w:sz="4" w:space="0"/>
            </w:tcBorders>
            <w:vAlign w:val="center"/>
          </w:tcPr>
          <w:p w14:paraId="183113BA">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项目经理</w:t>
            </w:r>
            <w:r>
              <w:rPr>
                <w:rFonts w:hint="eastAsia" w:ascii="宋体" w:hAnsi="宋体" w:cs="宋体"/>
                <w:color w:val="auto"/>
                <w:sz w:val="21"/>
                <w:szCs w:val="21"/>
                <w:highlight w:val="none"/>
                <w:lang w:eastAsia="zh-CN"/>
              </w:rPr>
              <w:t>及客服主管</w:t>
            </w:r>
          </w:p>
        </w:tc>
        <w:tc>
          <w:tcPr>
            <w:tcW w:w="3187" w:type="dxa"/>
            <w:tcBorders>
              <w:top w:val="single" w:color="auto" w:sz="4" w:space="0"/>
              <w:left w:val="single" w:color="auto" w:sz="4" w:space="0"/>
              <w:bottom w:val="single" w:color="auto" w:sz="4" w:space="0"/>
              <w:right w:val="single" w:color="auto" w:sz="4" w:space="0"/>
            </w:tcBorders>
            <w:vAlign w:val="center"/>
          </w:tcPr>
          <w:p w14:paraId="2379EEB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tc>
      </w:tr>
      <w:tr w14:paraId="277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83FB98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dxa"/>
            <w:tcBorders>
              <w:top w:val="single" w:color="auto" w:sz="4" w:space="0"/>
              <w:left w:val="single" w:color="auto" w:sz="4" w:space="0"/>
              <w:bottom w:val="single" w:color="auto" w:sz="4" w:space="0"/>
              <w:right w:val="single" w:color="auto" w:sz="4" w:space="0"/>
            </w:tcBorders>
            <w:vAlign w:val="center"/>
          </w:tcPr>
          <w:p w14:paraId="6F43B5F4">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队长（保安队长）</w:t>
            </w:r>
          </w:p>
        </w:tc>
        <w:tc>
          <w:tcPr>
            <w:tcW w:w="3187" w:type="dxa"/>
            <w:tcBorders>
              <w:top w:val="single" w:color="auto" w:sz="4" w:space="0"/>
              <w:left w:val="single" w:color="auto" w:sz="4" w:space="0"/>
              <w:bottom w:val="single" w:color="auto" w:sz="4" w:space="0"/>
              <w:right w:val="single" w:color="auto" w:sz="4" w:space="0"/>
            </w:tcBorders>
            <w:vAlign w:val="center"/>
          </w:tcPr>
          <w:p w14:paraId="7876E6C4">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0B40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E463792">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dxa"/>
            <w:tcBorders>
              <w:top w:val="single" w:color="auto" w:sz="4" w:space="0"/>
              <w:left w:val="single" w:color="auto" w:sz="4" w:space="0"/>
              <w:bottom w:val="single" w:color="auto" w:sz="4" w:space="0"/>
              <w:right w:val="single" w:color="auto" w:sz="4" w:space="0"/>
            </w:tcBorders>
            <w:vAlign w:val="center"/>
          </w:tcPr>
          <w:p w14:paraId="3ACC0C2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秩序员（保安员）</w:t>
            </w:r>
          </w:p>
        </w:tc>
        <w:tc>
          <w:tcPr>
            <w:tcW w:w="3187" w:type="dxa"/>
            <w:tcBorders>
              <w:top w:val="single" w:color="auto" w:sz="4" w:space="0"/>
              <w:left w:val="single" w:color="auto" w:sz="4" w:space="0"/>
              <w:bottom w:val="single" w:color="auto" w:sz="4" w:space="0"/>
              <w:right w:val="single" w:color="auto" w:sz="4" w:space="0"/>
            </w:tcBorders>
            <w:vAlign w:val="center"/>
          </w:tcPr>
          <w:p w14:paraId="2F80B08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w:t>
            </w:r>
          </w:p>
        </w:tc>
      </w:tr>
      <w:tr w14:paraId="2451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5C702FA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dxa"/>
            <w:tcBorders>
              <w:top w:val="single" w:color="auto" w:sz="4" w:space="0"/>
              <w:left w:val="single" w:color="auto" w:sz="4" w:space="0"/>
              <w:bottom w:val="single" w:color="auto" w:sz="4" w:space="0"/>
              <w:right w:val="single" w:color="auto" w:sz="4" w:space="0"/>
            </w:tcBorders>
            <w:vAlign w:val="center"/>
          </w:tcPr>
          <w:p w14:paraId="7CD3E4E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消防监控员及水电工</w:t>
            </w:r>
          </w:p>
        </w:tc>
        <w:tc>
          <w:tcPr>
            <w:tcW w:w="3187" w:type="dxa"/>
            <w:tcBorders>
              <w:top w:val="single" w:color="auto" w:sz="4" w:space="0"/>
              <w:left w:val="single" w:color="auto" w:sz="4" w:space="0"/>
              <w:bottom w:val="single" w:color="auto" w:sz="4" w:space="0"/>
              <w:right w:val="single" w:color="auto" w:sz="4" w:space="0"/>
            </w:tcBorders>
            <w:vAlign w:val="center"/>
          </w:tcPr>
          <w:p w14:paraId="023F817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tc>
      </w:tr>
      <w:tr w14:paraId="3DE7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F643B1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p>
        </w:tc>
        <w:tc>
          <w:tcPr>
            <w:tcW w:w="3050" w:type="dxa"/>
            <w:tcBorders>
              <w:top w:val="single" w:color="auto" w:sz="4" w:space="0"/>
              <w:left w:val="single" w:color="auto" w:sz="4" w:space="0"/>
              <w:bottom w:val="single" w:color="auto" w:sz="4" w:space="0"/>
              <w:right w:val="single" w:color="auto" w:sz="4" w:space="0"/>
            </w:tcBorders>
            <w:vAlign w:val="center"/>
          </w:tcPr>
          <w:p w14:paraId="5DE14761">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水电工程维修员</w:t>
            </w:r>
          </w:p>
        </w:tc>
        <w:tc>
          <w:tcPr>
            <w:tcW w:w="3187" w:type="dxa"/>
            <w:tcBorders>
              <w:top w:val="single" w:color="auto" w:sz="4" w:space="0"/>
              <w:left w:val="single" w:color="auto" w:sz="4" w:space="0"/>
              <w:bottom w:val="single" w:color="auto" w:sz="4" w:space="0"/>
              <w:right w:val="single" w:color="auto" w:sz="4" w:space="0"/>
            </w:tcBorders>
            <w:vAlign w:val="center"/>
          </w:tcPr>
          <w:p w14:paraId="756D129A">
            <w:pPr>
              <w:pageBreakBefore w:val="0"/>
              <w:kinsoku/>
              <w:wordWrap/>
              <w:overflowPunct/>
              <w:topLinePunct w:val="0"/>
              <w:bidi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1人</w:t>
            </w:r>
          </w:p>
        </w:tc>
      </w:tr>
      <w:tr w14:paraId="551F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67BD4CF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dxa"/>
            <w:tcBorders>
              <w:top w:val="single" w:color="auto" w:sz="4" w:space="0"/>
              <w:left w:val="single" w:color="auto" w:sz="4" w:space="0"/>
              <w:bottom w:val="single" w:color="auto" w:sz="4" w:space="0"/>
              <w:right w:val="single" w:color="auto" w:sz="4" w:space="0"/>
            </w:tcBorders>
            <w:vAlign w:val="center"/>
          </w:tcPr>
          <w:p w14:paraId="2329BACE">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保洁绿化员</w:t>
            </w:r>
          </w:p>
        </w:tc>
        <w:tc>
          <w:tcPr>
            <w:tcW w:w="3187" w:type="dxa"/>
            <w:tcBorders>
              <w:top w:val="single" w:color="auto" w:sz="4" w:space="0"/>
              <w:left w:val="single" w:color="auto" w:sz="4" w:space="0"/>
              <w:bottom w:val="single" w:color="auto" w:sz="4" w:space="0"/>
              <w:right w:val="single" w:color="auto" w:sz="4" w:space="0"/>
            </w:tcBorders>
            <w:vAlign w:val="center"/>
          </w:tcPr>
          <w:p w14:paraId="198BD86D">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r>
      <w:tr w14:paraId="6882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14:paraId="53C01EA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87" w:type="dxa"/>
            <w:tcBorders>
              <w:top w:val="single" w:color="auto" w:sz="4" w:space="0"/>
              <w:left w:val="single" w:color="auto" w:sz="4" w:space="0"/>
              <w:bottom w:val="single" w:color="auto" w:sz="4" w:space="0"/>
              <w:right w:val="single" w:color="auto" w:sz="4" w:space="0"/>
            </w:tcBorders>
            <w:vAlign w:val="center"/>
          </w:tcPr>
          <w:p w14:paraId="6FD2D77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tc>
      </w:tr>
    </w:tbl>
    <w:p w14:paraId="34ECB9DC">
      <w:pPr>
        <w:pageBreakBefore w:val="0"/>
        <w:kinsoku/>
        <w:wordWrap/>
        <w:overflowPunct/>
        <w:topLinePunct w:val="0"/>
        <w:bidi w:val="0"/>
        <w:spacing w:line="400" w:lineRule="exact"/>
        <w:ind w:firstLine="1054" w:firstLineChars="5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B区（梧桐新城）</w:t>
      </w:r>
      <w:r>
        <w:rPr>
          <w:rFonts w:hint="eastAsia" w:ascii="宋体" w:hAnsi="宋体" w:eastAsia="宋体" w:cs="宋体"/>
          <w:b/>
          <w:bCs/>
          <w:color w:val="auto"/>
          <w:sz w:val="21"/>
          <w:szCs w:val="21"/>
          <w:highlight w:val="none"/>
          <w:lang w:eastAsia="zh-CN"/>
        </w:rPr>
        <w:t>小区</w:t>
      </w:r>
      <w:r>
        <w:rPr>
          <w:rFonts w:hint="eastAsia" w:ascii="宋体" w:hAnsi="宋体" w:eastAsia="宋体" w:cs="宋体"/>
          <w:b/>
          <w:bCs/>
          <w:color w:val="auto"/>
          <w:sz w:val="21"/>
          <w:szCs w:val="21"/>
          <w:highlight w:val="none"/>
        </w:rPr>
        <w:t>物业服务项目人员配置表</w:t>
      </w:r>
    </w:p>
    <w:tbl>
      <w:tblPr>
        <w:tblStyle w:val="21"/>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50"/>
        <w:gridCol w:w="3187"/>
      </w:tblGrid>
      <w:tr w14:paraId="1AAC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1245C35">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7602EC4E">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3187" w:type="dxa"/>
            <w:tcBorders>
              <w:top w:val="single" w:color="auto" w:sz="4" w:space="0"/>
              <w:left w:val="single" w:color="auto" w:sz="4" w:space="0"/>
              <w:bottom w:val="single" w:color="auto" w:sz="4" w:space="0"/>
              <w:right w:val="single" w:color="auto" w:sz="4" w:space="0"/>
            </w:tcBorders>
            <w:vAlign w:val="center"/>
          </w:tcPr>
          <w:p w14:paraId="6127DE59">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编制</w:t>
            </w:r>
          </w:p>
        </w:tc>
      </w:tr>
      <w:tr w14:paraId="4C37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A95391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dxa"/>
            <w:tcBorders>
              <w:top w:val="single" w:color="auto" w:sz="4" w:space="0"/>
              <w:left w:val="single" w:color="auto" w:sz="4" w:space="0"/>
              <w:bottom w:val="single" w:color="auto" w:sz="4" w:space="0"/>
              <w:right w:val="single" w:color="auto" w:sz="4" w:space="0"/>
            </w:tcBorders>
            <w:vAlign w:val="center"/>
          </w:tcPr>
          <w:p w14:paraId="44F3A3B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3187" w:type="dxa"/>
            <w:tcBorders>
              <w:top w:val="single" w:color="auto" w:sz="4" w:space="0"/>
              <w:left w:val="single" w:color="auto" w:sz="4" w:space="0"/>
              <w:bottom w:val="single" w:color="auto" w:sz="4" w:space="0"/>
              <w:right w:val="single" w:color="auto" w:sz="4" w:space="0"/>
            </w:tcBorders>
            <w:vAlign w:val="center"/>
          </w:tcPr>
          <w:p w14:paraId="588E732C">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5269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9B72691">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dxa"/>
            <w:tcBorders>
              <w:top w:val="single" w:color="auto" w:sz="4" w:space="0"/>
              <w:left w:val="single" w:color="auto" w:sz="4" w:space="0"/>
              <w:bottom w:val="single" w:color="auto" w:sz="4" w:space="0"/>
              <w:right w:val="single" w:color="auto" w:sz="4" w:space="0"/>
            </w:tcBorders>
            <w:vAlign w:val="center"/>
          </w:tcPr>
          <w:p w14:paraId="11D5FD66">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队长（保安队长）</w:t>
            </w:r>
          </w:p>
        </w:tc>
        <w:tc>
          <w:tcPr>
            <w:tcW w:w="3187" w:type="dxa"/>
            <w:tcBorders>
              <w:top w:val="single" w:color="auto" w:sz="4" w:space="0"/>
              <w:left w:val="single" w:color="auto" w:sz="4" w:space="0"/>
              <w:bottom w:val="single" w:color="auto" w:sz="4" w:space="0"/>
              <w:right w:val="single" w:color="auto" w:sz="4" w:space="0"/>
            </w:tcBorders>
            <w:vAlign w:val="center"/>
          </w:tcPr>
          <w:p w14:paraId="1351175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0065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4D98111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dxa"/>
            <w:tcBorders>
              <w:top w:val="single" w:color="auto" w:sz="4" w:space="0"/>
              <w:left w:val="single" w:color="auto" w:sz="4" w:space="0"/>
              <w:bottom w:val="single" w:color="auto" w:sz="4" w:space="0"/>
              <w:right w:val="single" w:color="auto" w:sz="4" w:space="0"/>
            </w:tcBorders>
            <w:vAlign w:val="center"/>
          </w:tcPr>
          <w:p w14:paraId="655F2833">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秩序员（保安员）</w:t>
            </w:r>
          </w:p>
        </w:tc>
        <w:tc>
          <w:tcPr>
            <w:tcW w:w="3187" w:type="dxa"/>
            <w:tcBorders>
              <w:top w:val="single" w:color="auto" w:sz="4" w:space="0"/>
              <w:left w:val="single" w:color="auto" w:sz="4" w:space="0"/>
              <w:bottom w:val="single" w:color="auto" w:sz="4" w:space="0"/>
              <w:right w:val="single" w:color="auto" w:sz="4" w:space="0"/>
            </w:tcBorders>
            <w:vAlign w:val="center"/>
          </w:tcPr>
          <w:p w14:paraId="5B0548E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tc>
      </w:tr>
      <w:tr w14:paraId="24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700006A">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dxa"/>
            <w:tcBorders>
              <w:top w:val="single" w:color="auto" w:sz="4" w:space="0"/>
              <w:left w:val="single" w:color="auto" w:sz="4" w:space="0"/>
              <w:bottom w:val="single" w:color="auto" w:sz="4" w:space="0"/>
              <w:right w:val="single" w:color="auto" w:sz="4" w:space="0"/>
            </w:tcBorders>
            <w:vAlign w:val="center"/>
          </w:tcPr>
          <w:p w14:paraId="4C03AEE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消防监控员及水电工</w:t>
            </w:r>
          </w:p>
        </w:tc>
        <w:tc>
          <w:tcPr>
            <w:tcW w:w="3187" w:type="dxa"/>
            <w:tcBorders>
              <w:top w:val="single" w:color="auto" w:sz="4" w:space="0"/>
              <w:left w:val="single" w:color="auto" w:sz="4" w:space="0"/>
              <w:bottom w:val="single" w:color="auto" w:sz="4" w:space="0"/>
              <w:right w:val="single" w:color="auto" w:sz="4" w:space="0"/>
            </w:tcBorders>
            <w:vAlign w:val="center"/>
          </w:tcPr>
          <w:p w14:paraId="35BD35F9">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5B2D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4E3DD0FB">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dxa"/>
            <w:tcBorders>
              <w:top w:val="single" w:color="auto" w:sz="4" w:space="0"/>
              <w:left w:val="single" w:color="auto" w:sz="4" w:space="0"/>
              <w:bottom w:val="single" w:color="auto" w:sz="4" w:space="0"/>
              <w:right w:val="single" w:color="auto" w:sz="4" w:space="0"/>
            </w:tcBorders>
            <w:vAlign w:val="center"/>
          </w:tcPr>
          <w:p w14:paraId="1CD13DB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保洁绿化员</w:t>
            </w:r>
          </w:p>
        </w:tc>
        <w:tc>
          <w:tcPr>
            <w:tcW w:w="3187" w:type="dxa"/>
            <w:tcBorders>
              <w:top w:val="single" w:color="auto" w:sz="4" w:space="0"/>
              <w:left w:val="single" w:color="auto" w:sz="4" w:space="0"/>
              <w:bottom w:val="single" w:color="auto" w:sz="4" w:space="0"/>
              <w:right w:val="single" w:color="auto" w:sz="4" w:space="0"/>
            </w:tcBorders>
            <w:vAlign w:val="center"/>
          </w:tcPr>
          <w:p w14:paraId="5A904715">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7BBC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14:paraId="7429FBFE">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87" w:type="dxa"/>
            <w:tcBorders>
              <w:top w:val="single" w:color="auto" w:sz="4" w:space="0"/>
              <w:left w:val="single" w:color="auto" w:sz="4" w:space="0"/>
              <w:bottom w:val="single" w:color="auto" w:sz="4" w:space="0"/>
              <w:right w:val="single" w:color="auto" w:sz="4" w:space="0"/>
            </w:tcBorders>
            <w:vAlign w:val="center"/>
          </w:tcPr>
          <w:p w14:paraId="2E8DFD58">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w:t>
            </w:r>
          </w:p>
        </w:tc>
      </w:tr>
    </w:tbl>
    <w:p w14:paraId="73B7F3A8">
      <w:pPr>
        <w:pageBreakBefore w:val="0"/>
        <w:kinsoku/>
        <w:wordWrap/>
        <w:overflowPunct/>
        <w:topLinePunct w:val="0"/>
        <w:bidi w:val="0"/>
        <w:spacing w:line="400" w:lineRule="exact"/>
        <w:ind w:firstLine="1054" w:firstLineChars="5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C区（梧桐家园）</w:t>
      </w:r>
      <w:r>
        <w:rPr>
          <w:rFonts w:hint="eastAsia" w:ascii="宋体" w:hAnsi="宋体" w:eastAsia="宋体" w:cs="宋体"/>
          <w:b/>
          <w:bCs/>
          <w:color w:val="auto"/>
          <w:sz w:val="21"/>
          <w:szCs w:val="21"/>
          <w:highlight w:val="none"/>
          <w:lang w:eastAsia="zh-CN"/>
        </w:rPr>
        <w:t>小区</w:t>
      </w:r>
      <w:r>
        <w:rPr>
          <w:rFonts w:hint="eastAsia" w:ascii="宋体" w:hAnsi="宋体" w:eastAsia="宋体" w:cs="宋体"/>
          <w:b/>
          <w:bCs/>
          <w:color w:val="auto"/>
          <w:sz w:val="21"/>
          <w:szCs w:val="21"/>
          <w:highlight w:val="none"/>
        </w:rPr>
        <w:t>物业服务项目人员配置表</w:t>
      </w:r>
    </w:p>
    <w:tbl>
      <w:tblPr>
        <w:tblStyle w:val="21"/>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50"/>
        <w:gridCol w:w="3187"/>
      </w:tblGrid>
      <w:tr w14:paraId="335D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022CE1B3">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50" w:type="dxa"/>
            <w:tcBorders>
              <w:top w:val="single" w:color="auto" w:sz="4" w:space="0"/>
              <w:left w:val="single" w:color="auto" w:sz="4" w:space="0"/>
              <w:bottom w:val="single" w:color="auto" w:sz="4" w:space="0"/>
              <w:right w:val="single" w:color="auto" w:sz="4" w:space="0"/>
            </w:tcBorders>
            <w:vAlign w:val="center"/>
          </w:tcPr>
          <w:p w14:paraId="60B7A2EF">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3187" w:type="dxa"/>
            <w:tcBorders>
              <w:top w:val="single" w:color="auto" w:sz="4" w:space="0"/>
              <w:left w:val="single" w:color="auto" w:sz="4" w:space="0"/>
              <w:bottom w:val="single" w:color="auto" w:sz="4" w:space="0"/>
              <w:right w:val="single" w:color="auto" w:sz="4" w:space="0"/>
            </w:tcBorders>
            <w:vAlign w:val="center"/>
          </w:tcPr>
          <w:p w14:paraId="669C47ED">
            <w:pPr>
              <w:pageBreakBefore w:val="0"/>
              <w:kinsoku/>
              <w:wordWrap/>
              <w:overflowPunct/>
              <w:topLinePunct w:val="0"/>
              <w:bidi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编制</w:t>
            </w:r>
          </w:p>
        </w:tc>
      </w:tr>
      <w:tr w14:paraId="2BD3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73CEEC9">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dxa"/>
            <w:tcBorders>
              <w:top w:val="single" w:color="auto" w:sz="4" w:space="0"/>
              <w:left w:val="single" w:color="auto" w:sz="4" w:space="0"/>
              <w:bottom w:val="single" w:color="auto" w:sz="4" w:space="0"/>
              <w:right w:val="single" w:color="auto" w:sz="4" w:space="0"/>
            </w:tcBorders>
            <w:vAlign w:val="center"/>
          </w:tcPr>
          <w:p w14:paraId="2AFAD0E4">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3187" w:type="dxa"/>
            <w:tcBorders>
              <w:top w:val="single" w:color="auto" w:sz="4" w:space="0"/>
              <w:left w:val="single" w:color="auto" w:sz="4" w:space="0"/>
              <w:bottom w:val="single" w:color="auto" w:sz="4" w:space="0"/>
              <w:right w:val="single" w:color="auto" w:sz="4" w:space="0"/>
            </w:tcBorders>
            <w:vAlign w:val="center"/>
          </w:tcPr>
          <w:p w14:paraId="76E1D12D">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14E6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70EF7190">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dxa"/>
            <w:tcBorders>
              <w:top w:val="single" w:color="auto" w:sz="4" w:space="0"/>
              <w:left w:val="single" w:color="auto" w:sz="4" w:space="0"/>
              <w:bottom w:val="single" w:color="auto" w:sz="4" w:space="0"/>
              <w:right w:val="single" w:color="auto" w:sz="4" w:space="0"/>
            </w:tcBorders>
            <w:vAlign w:val="center"/>
          </w:tcPr>
          <w:p w14:paraId="654AA980">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队长（保安队长）</w:t>
            </w:r>
          </w:p>
        </w:tc>
        <w:tc>
          <w:tcPr>
            <w:tcW w:w="3187" w:type="dxa"/>
            <w:tcBorders>
              <w:top w:val="single" w:color="auto" w:sz="4" w:space="0"/>
              <w:left w:val="single" w:color="auto" w:sz="4" w:space="0"/>
              <w:bottom w:val="single" w:color="auto" w:sz="4" w:space="0"/>
              <w:right w:val="single" w:color="auto" w:sz="4" w:space="0"/>
            </w:tcBorders>
            <w:vAlign w:val="center"/>
          </w:tcPr>
          <w:p w14:paraId="1F47BBE9">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r>
      <w:tr w14:paraId="0C9F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0718C34">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dxa"/>
            <w:tcBorders>
              <w:top w:val="single" w:color="auto" w:sz="4" w:space="0"/>
              <w:left w:val="single" w:color="auto" w:sz="4" w:space="0"/>
              <w:bottom w:val="single" w:color="auto" w:sz="4" w:space="0"/>
              <w:right w:val="single" w:color="auto" w:sz="4" w:space="0"/>
            </w:tcBorders>
            <w:vAlign w:val="center"/>
          </w:tcPr>
          <w:p w14:paraId="103B3B4E">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秩序员（保安员）</w:t>
            </w:r>
          </w:p>
        </w:tc>
        <w:tc>
          <w:tcPr>
            <w:tcW w:w="3187" w:type="dxa"/>
            <w:tcBorders>
              <w:top w:val="single" w:color="auto" w:sz="4" w:space="0"/>
              <w:left w:val="single" w:color="auto" w:sz="4" w:space="0"/>
              <w:bottom w:val="single" w:color="auto" w:sz="4" w:space="0"/>
              <w:right w:val="single" w:color="auto" w:sz="4" w:space="0"/>
            </w:tcBorders>
            <w:vAlign w:val="center"/>
          </w:tcPr>
          <w:p w14:paraId="50229EE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w:t>
            </w:r>
          </w:p>
        </w:tc>
      </w:tr>
      <w:tr w14:paraId="191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3339CBF">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dxa"/>
            <w:tcBorders>
              <w:top w:val="single" w:color="auto" w:sz="4" w:space="0"/>
              <w:left w:val="single" w:color="auto" w:sz="4" w:space="0"/>
              <w:bottom w:val="single" w:color="auto" w:sz="4" w:space="0"/>
              <w:right w:val="single" w:color="auto" w:sz="4" w:space="0"/>
            </w:tcBorders>
            <w:vAlign w:val="center"/>
          </w:tcPr>
          <w:p w14:paraId="4C9CECFE">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消防监控员及水电工</w:t>
            </w:r>
          </w:p>
        </w:tc>
        <w:tc>
          <w:tcPr>
            <w:tcW w:w="3187" w:type="dxa"/>
            <w:tcBorders>
              <w:top w:val="single" w:color="auto" w:sz="4" w:space="0"/>
              <w:left w:val="single" w:color="auto" w:sz="4" w:space="0"/>
              <w:bottom w:val="single" w:color="auto" w:sz="4" w:space="0"/>
              <w:right w:val="single" w:color="auto" w:sz="4" w:space="0"/>
            </w:tcBorders>
            <w:vAlign w:val="center"/>
          </w:tcPr>
          <w:p w14:paraId="09EDB7AD">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tc>
      </w:tr>
      <w:tr w14:paraId="4385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1E75FD59">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dxa"/>
            <w:tcBorders>
              <w:top w:val="single" w:color="auto" w:sz="4" w:space="0"/>
              <w:left w:val="single" w:color="auto" w:sz="4" w:space="0"/>
              <w:bottom w:val="single" w:color="auto" w:sz="4" w:space="0"/>
              <w:right w:val="single" w:color="auto" w:sz="4" w:space="0"/>
            </w:tcBorders>
            <w:vAlign w:val="center"/>
          </w:tcPr>
          <w:p w14:paraId="1D0EA3FD">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保洁绿化员</w:t>
            </w:r>
          </w:p>
        </w:tc>
        <w:tc>
          <w:tcPr>
            <w:tcW w:w="3187" w:type="dxa"/>
            <w:tcBorders>
              <w:top w:val="single" w:color="auto" w:sz="4" w:space="0"/>
              <w:left w:val="single" w:color="auto" w:sz="4" w:space="0"/>
              <w:bottom w:val="single" w:color="auto" w:sz="4" w:space="0"/>
              <w:right w:val="single" w:color="auto" w:sz="4" w:space="0"/>
            </w:tcBorders>
            <w:vAlign w:val="center"/>
          </w:tcPr>
          <w:p w14:paraId="2308702A">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r>
      <w:tr w14:paraId="335F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14:paraId="033E0BA9">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87" w:type="dxa"/>
            <w:tcBorders>
              <w:top w:val="single" w:color="auto" w:sz="4" w:space="0"/>
              <w:left w:val="single" w:color="auto" w:sz="4" w:space="0"/>
              <w:bottom w:val="single" w:color="auto" w:sz="4" w:space="0"/>
              <w:right w:val="single" w:color="auto" w:sz="4" w:space="0"/>
            </w:tcBorders>
            <w:vAlign w:val="center"/>
          </w:tcPr>
          <w:p w14:paraId="669F90D7">
            <w:pPr>
              <w:pageBreakBefore w:val="0"/>
              <w:kinsoku/>
              <w:wordWrap/>
              <w:overflowPunct/>
              <w:topLinePunct w:val="0"/>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人</w:t>
            </w:r>
          </w:p>
        </w:tc>
      </w:tr>
    </w:tbl>
    <w:p w14:paraId="1F47CC43">
      <w:pPr>
        <w:pageBreakBefore w:val="0"/>
        <w:numPr>
          <w:ilvl w:val="0"/>
          <w:numId w:val="0"/>
        </w:numPr>
        <w:kinsoku/>
        <w:wordWrap/>
        <w:overflowPunct/>
        <w:topLinePunct w:val="0"/>
        <w:bidi w:val="0"/>
        <w:spacing w:line="40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10.2</w:t>
      </w:r>
      <w:r>
        <w:rPr>
          <w:rFonts w:hint="eastAsia" w:ascii="宋体" w:hAnsi="宋体" w:cs="宋体"/>
          <w:b/>
          <w:bCs/>
          <w:color w:val="auto"/>
          <w:sz w:val="21"/>
          <w:szCs w:val="21"/>
          <w:highlight w:val="none"/>
          <w:lang w:eastAsia="zh-CN"/>
        </w:rPr>
        <w:t>人员配置要求</w:t>
      </w:r>
    </w:p>
    <w:p w14:paraId="07AE64A5">
      <w:pPr>
        <w:pageBreakBefore w:val="0"/>
        <w:numPr>
          <w:ilvl w:val="0"/>
          <w:numId w:val="0"/>
        </w:numPr>
        <w:kinsoku/>
        <w:wordWrap/>
        <w:overflowPunct/>
        <w:topLinePunct w:val="0"/>
        <w:bidi w:val="0"/>
        <w:spacing w:line="400" w:lineRule="exact"/>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 xml:space="preserve">    随着小区入住率的增加，根据实际需求增加人员，确保小区管理到位。</w:t>
      </w:r>
    </w:p>
    <w:p w14:paraId="20B69DF4">
      <w:pPr>
        <w:pageBreakBefore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10.3</w:t>
      </w:r>
      <w:r>
        <w:rPr>
          <w:rFonts w:hint="eastAsia" w:ascii="宋体" w:hAnsi="宋体" w:eastAsia="宋体" w:cs="宋体"/>
          <w:b/>
          <w:color w:val="auto"/>
          <w:sz w:val="21"/>
          <w:szCs w:val="21"/>
          <w:highlight w:val="none"/>
        </w:rPr>
        <w:t>人员素质要求</w:t>
      </w:r>
    </w:p>
    <w:p w14:paraId="68699CDD">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lang w:eastAsia="zh-CN"/>
        </w:rPr>
      </w:pPr>
      <w:r>
        <w:rPr>
          <w:rFonts w:hint="eastAsia" w:ascii="微软雅黑" w:hAnsi="微软雅黑" w:eastAsia="微软雅黑" w:cs="微软雅黑"/>
          <w:b/>
          <w:color w:val="auto"/>
          <w:sz w:val="21"/>
          <w:szCs w:val="21"/>
          <w:highlight w:val="none"/>
        </w:rPr>
        <w:t>①</w:t>
      </w:r>
      <w:r>
        <w:rPr>
          <w:rFonts w:hint="eastAsia" w:ascii="宋体" w:hAnsi="宋体" w:eastAsia="宋体" w:cs="宋体"/>
          <w:b/>
          <w:color w:val="auto"/>
          <w:sz w:val="21"/>
          <w:szCs w:val="21"/>
          <w:highlight w:val="none"/>
        </w:rPr>
        <w:t>项目</w:t>
      </w:r>
      <w:r>
        <w:rPr>
          <w:rFonts w:hint="eastAsia" w:ascii="宋体" w:hAnsi="宋体" w:eastAsia="宋体" w:cs="宋体"/>
          <w:b/>
          <w:color w:val="auto"/>
          <w:sz w:val="21"/>
          <w:szCs w:val="21"/>
          <w:highlight w:val="none"/>
          <w:lang w:eastAsia="zh-CN"/>
        </w:rPr>
        <w:t>经理</w:t>
      </w:r>
    </w:p>
    <w:p w14:paraId="1BE1C87A">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大学专科以上文化程度，</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年以上物业管理经验；具有较强的组织和领导能力，熟悉物业管理法律法规。</w:t>
      </w:r>
    </w:p>
    <w:p w14:paraId="43EF608F">
      <w:pPr>
        <w:pageBreakBefore w:val="0"/>
        <w:kinsoku/>
        <w:wordWrap/>
        <w:overflowPunct/>
        <w:topLinePunct w:val="0"/>
        <w:bidi w:val="0"/>
        <w:spacing w:line="400" w:lineRule="exact"/>
        <w:ind w:firstLine="450" w:firstLineChars="214"/>
        <w:textAlignment w:val="auto"/>
        <w:rPr>
          <w:rFonts w:hint="eastAsia" w:ascii="宋体" w:hAnsi="宋体" w:eastAsia="宋体" w:cs="宋体"/>
          <w:b/>
          <w:color w:val="auto"/>
          <w:sz w:val="21"/>
          <w:szCs w:val="21"/>
          <w:highlight w:val="none"/>
        </w:rPr>
      </w:pPr>
      <w:r>
        <w:rPr>
          <w:rFonts w:hint="eastAsia" w:ascii="微软雅黑" w:hAnsi="微软雅黑" w:eastAsia="微软雅黑" w:cs="微软雅黑"/>
          <w:b/>
          <w:color w:val="auto"/>
          <w:sz w:val="21"/>
          <w:szCs w:val="21"/>
          <w:highlight w:val="none"/>
        </w:rPr>
        <w:t>②</w:t>
      </w:r>
      <w:r>
        <w:rPr>
          <w:rFonts w:hint="eastAsia" w:ascii="宋体" w:hAnsi="宋体" w:eastAsia="宋体" w:cs="宋体"/>
          <w:b/>
          <w:color w:val="auto"/>
          <w:sz w:val="21"/>
          <w:szCs w:val="21"/>
          <w:highlight w:val="none"/>
        </w:rPr>
        <w:t>工程维修人员（水电工）</w:t>
      </w:r>
    </w:p>
    <w:p w14:paraId="59A6583D">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中专以上文化程度，电气或机械设备专业毕业，持有电工证；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年以上配电工程经验或配电系统维护经验，熟悉变配电、建筑电气维修养护专业管理工作经验，给排水维修保养方面有较丰富经验；有一定的协调能力。</w:t>
      </w:r>
    </w:p>
    <w:p w14:paraId="3A934CA7">
      <w:pPr>
        <w:pageBreakBefore w:val="0"/>
        <w:kinsoku/>
        <w:wordWrap/>
        <w:overflowPunct/>
        <w:topLinePunct w:val="0"/>
        <w:bidi w:val="0"/>
        <w:spacing w:line="400" w:lineRule="exact"/>
        <w:ind w:firstLine="450" w:firstLineChars="214"/>
        <w:textAlignment w:val="auto"/>
        <w:rPr>
          <w:rFonts w:hint="eastAsia" w:ascii="宋体" w:hAnsi="宋体" w:eastAsia="宋体" w:cs="宋体"/>
          <w:b/>
          <w:color w:val="auto"/>
          <w:sz w:val="21"/>
          <w:szCs w:val="21"/>
          <w:highlight w:val="none"/>
        </w:rPr>
      </w:pPr>
      <w:r>
        <w:rPr>
          <w:rFonts w:hint="eastAsia" w:ascii="微软雅黑" w:hAnsi="微软雅黑" w:eastAsia="微软雅黑" w:cs="微软雅黑"/>
          <w:b/>
          <w:color w:val="auto"/>
          <w:sz w:val="21"/>
          <w:szCs w:val="21"/>
          <w:highlight w:val="none"/>
        </w:rPr>
        <w:t>③</w:t>
      </w:r>
      <w:r>
        <w:rPr>
          <w:rFonts w:hint="eastAsia" w:ascii="宋体" w:hAnsi="宋体" w:eastAsia="宋体" w:cs="宋体"/>
          <w:b/>
          <w:color w:val="auto"/>
          <w:sz w:val="21"/>
          <w:szCs w:val="21"/>
          <w:highlight w:val="none"/>
        </w:rPr>
        <w:t>消防监控员</w:t>
      </w:r>
    </w:p>
    <w:p w14:paraId="6931A5B0">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中专以上文化程度；工作认真负责，吃苦耐劳，熟悉各类消防及监控设施设备的工作流程和规范，有较强的消防专业能力。</w:t>
      </w:r>
    </w:p>
    <w:p w14:paraId="3E972911">
      <w:pPr>
        <w:pageBreakBefore w:val="0"/>
        <w:kinsoku/>
        <w:wordWrap/>
        <w:overflowPunct/>
        <w:topLinePunct w:val="0"/>
        <w:bidi w:val="0"/>
        <w:spacing w:line="400" w:lineRule="exact"/>
        <w:ind w:firstLine="450" w:firstLineChars="214"/>
        <w:textAlignment w:val="auto"/>
        <w:rPr>
          <w:rFonts w:hint="eastAsia" w:ascii="宋体" w:hAnsi="宋体" w:eastAsia="宋体" w:cs="宋体"/>
          <w:b/>
          <w:color w:val="auto"/>
          <w:sz w:val="21"/>
          <w:szCs w:val="21"/>
          <w:highlight w:val="none"/>
        </w:rPr>
      </w:pPr>
      <w:r>
        <w:rPr>
          <w:rFonts w:hint="eastAsia" w:ascii="微软雅黑" w:hAnsi="微软雅黑" w:eastAsia="微软雅黑" w:cs="微软雅黑"/>
          <w:b/>
          <w:color w:val="auto"/>
          <w:sz w:val="21"/>
          <w:szCs w:val="21"/>
          <w:highlight w:val="none"/>
        </w:rPr>
        <w:t>④</w:t>
      </w:r>
      <w:r>
        <w:rPr>
          <w:rFonts w:hint="eastAsia" w:ascii="宋体" w:hAnsi="宋体" w:eastAsia="宋体" w:cs="宋体"/>
          <w:b/>
          <w:color w:val="auto"/>
          <w:sz w:val="21"/>
          <w:szCs w:val="21"/>
          <w:highlight w:val="none"/>
        </w:rPr>
        <w:t>秩序维护员</w:t>
      </w:r>
    </w:p>
    <w:p w14:paraId="28FF43C9">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初中以上文化程度，接受过系统的治安管理培训；政治素质高，反应灵敏，形象较好。</w:t>
      </w:r>
    </w:p>
    <w:p w14:paraId="43DB4B5B">
      <w:pPr>
        <w:pageBreakBefore w:val="0"/>
        <w:kinsoku/>
        <w:wordWrap/>
        <w:overflowPunct/>
        <w:topLinePunct w:val="0"/>
        <w:bidi w:val="0"/>
        <w:spacing w:line="400" w:lineRule="exact"/>
        <w:ind w:firstLine="450" w:firstLineChars="214"/>
        <w:textAlignment w:val="auto"/>
        <w:rPr>
          <w:rFonts w:hint="eastAsia" w:ascii="宋体" w:hAnsi="宋体" w:eastAsia="宋体" w:cs="宋体"/>
          <w:b/>
          <w:color w:val="auto"/>
          <w:sz w:val="21"/>
          <w:szCs w:val="21"/>
          <w:highlight w:val="none"/>
        </w:rPr>
      </w:pPr>
      <w:r>
        <w:rPr>
          <w:rFonts w:hint="eastAsia" w:ascii="微软雅黑" w:hAnsi="微软雅黑" w:eastAsia="微软雅黑" w:cs="微软雅黑"/>
          <w:b/>
          <w:color w:val="auto"/>
          <w:sz w:val="21"/>
          <w:szCs w:val="21"/>
          <w:highlight w:val="none"/>
        </w:rPr>
        <w:t>⑤</w:t>
      </w:r>
      <w:r>
        <w:rPr>
          <w:rFonts w:hint="eastAsia" w:ascii="宋体" w:hAnsi="宋体" w:eastAsia="宋体" w:cs="宋体"/>
          <w:b/>
          <w:color w:val="auto"/>
          <w:sz w:val="21"/>
          <w:szCs w:val="21"/>
          <w:highlight w:val="none"/>
        </w:rPr>
        <w:t xml:space="preserve">绿化员 </w:t>
      </w:r>
    </w:p>
    <w:p w14:paraId="317B6EE5">
      <w:pPr>
        <w:pageBreakBefore w:val="0"/>
        <w:kinsoku/>
        <w:wordWrap/>
        <w:overflowPunct/>
        <w:topLinePunct w:val="0"/>
        <w:bidi w:val="0"/>
        <w:spacing w:line="400" w:lineRule="exact"/>
        <w:ind w:firstLine="449" w:firstLineChars="21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初中以上文化程度；从事绿化管理工作2年以上；能够进行各种绿化养护操作，能够使用和维护各种绿化设备；工作认真严谨，有责任心，能吃苦。</w:t>
      </w:r>
    </w:p>
    <w:p w14:paraId="093CD00C">
      <w:pPr>
        <w:pageBreakBefore w:val="0"/>
        <w:kinsoku/>
        <w:wordWrap/>
        <w:overflowPunct/>
        <w:topLinePunct w:val="0"/>
        <w:bidi w:val="0"/>
        <w:spacing w:line="400" w:lineRule="exact"/>
        <w:ind w:firstLine="450" w:firstLineChars="214"/>
        <w:textAlignment w:val="auto"/>
        <w:rPr>
          <w:rFonts w:hint="eastAsia" w:ascii="宋体" w:hAnsi="宋体" w:eastAsia="宋体" w:cs="宋体"/>
          <w:b/>
          <w:color w:val="auto"/>
          <w:sz w:val="21"/>
          <w:szCs w:val="21"/>
          <w:highlight w:val="none"/>
        </w:rPr>
      </w:pPr>
      <w:r>
        <w:rPr>
          <w:rFonts w:hint="eastAsia" w:ascii="微软雅黑" w:hAnsi="微软雅黑" w:eastAsia="微软雅黑" w:cs="微软雅黑"/>
          <w:b/>
          <w:color w:val="auto"/>
          <w:sz w:val="21"/>
          <w:szCs w:val="21"/>
          <w:highlight w:val="none"/>
        </w:rPr>
        <w:t>⑥</w:t>
      </w:r>
      <w:r>
        <w:rPr>
          <w:rFonts w:hint="eastAsia" w:ascii="宋体" w:hAnsi="宋体" w:eastAsia="宋体" w:cs="宋体"/>
          <w:b/>
          <w:color w:val="auto"/>
          <w:sz w:val="21"/>
          <w:szCs w:val="21"/>
          <w:highlight w:val="none"/>
        </w:rPr>
        <w:t>保洁人员</w:t>
      </w:r>
    </w:p>
    <w:p w14:paraId="5D265CE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初中以上文化程度；工作认真负责</w:t>
      </w:r>
      <w:r>
        <w:rPr>
          <w:rFonts w:hint="eastAsia" w:ascii="宋体" w:hAnsi="宋体" w:eastAsia="宋体" w:cs="宋体"/>
          <w:color w:val="auto"/>
          <w:sz w:val="21"/>
          <w:szCs w:val="21"/>
          <w:highlight w:val="none"/>
          <w:lang w:eastAsia="zh-CN"/>
        </w:rPr>
        <w:t>、工作态度好、</w:t>
      </w:r>
      <w:r>
        <w:rPr>
          <w:rFonts w:hint="eastAsia" w:ascii="宋体" w:hAnsi="宋体" w:eastAsia="宋体" w:cs="宋体"/>
          <w:color w:val="auto"/>
          <w:sz w:val="21"/>
          <w:szCs w:val="21"/>
          <w:highlight w:val="none"/>
        </w:rPr>
        <w:t>任劳任怨；1年以上环卫或有宾馆清洁工作经验。</w:t>
      </w:r>
    </w:p>
    <w:p w14:paraId="1C7AA208">
      <w:pPr>
        <w:pageBreakBefore w:val="0"/>
        <w:kinsoku/>
        <w:wordWrap/>
        <w:overflowPunct/>
        <w:topLinePunct w:val="0"/>
        <w:bidi w:val="0"/>
        <w:spacing w:line="400" w:lineRule="exact"/>
        <w:ind w:firstLine="316" w:firstLineChars="15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10.4</w:t>
      </w:r>
      <w:r>
        <w:rPr>
          <w:rFonts w:hint="eastAsia" w:ascii="宋体" w:hAnsi="宋体" w:eastAsia="宋体" w:cs="宋体"/>
          <w:b/>
          <w:color w:val="auto"/>
          <w:sz w:val="21"/>
          <w:szCs w:val="21"/>
          <w:highlight w:val="none"/>
        </w:rPr>
        <w:t>服务工作标准</w:t>
      </w:r>
    </w:p>
    <w:p w14:paraId="01234C0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应树立“业主至上，服务第一”的思想，为采购人创造一个安全、宁静、整洁、优雅的办公环境；</w:t>
      </w:r>
    </w:p>
    <w:p w14:paraId="47B30E0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②</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应为采购人提供礼貌、热情、周到的服务，最大限度地满足采购人的服务要求；</w:t>
      </w:r>
    </w:p>
    <w:p w14:paraId="653591E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pacing w:val="-4"/>
          <w:sz w:val="21"/>
          <w:szCs w:val="21"/>
          <w:highlight w:val="none"/>
        </w:rPr>
      </w:pPr>
      <w:r>
        <w:rPr>
          <w:rFonts w:hint="eastAsia" w:ascii="微软雅黑" w:hAnsi="微软雅黑" w:eastAsia="微软雅黑" w:cs="微软雅黑"/>
          <w:color w:val="auto"/>
          <w:sz w:val="21"/>
          <w:szCs w:val="21"/>
          <w:highlight w:val="none"/>
        </w:rPr>
        <w:t>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pacing w:val="-4"/>
          <w:sz w:val="21"/>
          <w:szCs w:val="21"/>
          <w:highlight w:val="none"/>
        </w:rPr>
        <w:t>应主动、积极地加强与采购人的联系，多途径、多渠道征询和听取意见，不断改进工作；</w:t>
      </w:r>
    </w:p>
    <w:p w14:paraId="6A09A13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应大力推行创优质服务，优质管理的活动，使采购人对营运服务的满意率达到98%以上，并负责使管理的物业保值、增值；</w:t>
      </w:r>
    </w:p>
    <w:p w14:paraId="7F6FE9D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应加强保密教育，严格遵守保密规定；</w:t>
      </w:r>
    </w:p>
    <w:p w14:paraId="799A4452">
      <w:pPr>
        <w:ind w:firstLine="420" w:firstLineChars="200"/>
        <w:rPr>
          <w:color w:val="auto"/>
          <w:highlight w:val="none"/>
        </w:rPr>
      </w:pPr>
      <w:r>
        <w:rPr>
          <w:rFonts w:hint="eastAsia" w:ascii="微软雅黑" w:hAnsi="微软雅黑" w:eastAsia="微软雅黑" w:cs="微软雅黑"/>
          <w:color w:val="auto"/>
          <w:sz w:val="21"/>
          <w:szCs w:val="21"/>
          <w:highlight w:val="none"/>
        </w:rPr>
        <w:t>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应积极为采购人提供其他特殊项目的服务。</w:t>
      </w:r>
    </w:p>
    <w:p w14:paraId="1F29031E">
      <w:pPr>
        <w:pageBreakBefore w:val="0"/>
        <w:kinsoku/>
        <w:overflowPunct/>
        <w:topLinePunct w:val="0"/>
        <w:bidi w:val="0"/>
        <w:spacing w:line="360" w:lineRule="auto"/>
        <w:rPr>
          <w:rFonts w:hint="default" w:ascii="宋体" w:hAnsi="宋体" w:eastAsia="宋体" w:cs="宋体"/>
          <w:b/>
          <w:color w:val="auto"/>
          <w:sz w:val="21"/>
          <w:szCs w:val="21"/>
          <w:highlight w:val="none"/>
          <w:lang w:val="en-US" w:eastAsia="zh-CN"/>
        </w:rPr>
      </w:pPr>
    </w:p>
    <w:p w14:paraId="401E70D8">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第三条　交付和验收</w:t>
      </w:r>
    </w:p>
    <w:p w14:paraId="435C98D7">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B09C9C">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7843FA">
      <w:pPr>
        <w:pageBreakBefore w:val="0"/>
        <w:kinsoku/>
        <w:overflowPunct/>
        <w:topLinePunct w:val="0"/>
        <w:bidi w:val="0"/>
        <w:snapToGrid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3.验收方式：</w:t>
      </w:r>
      <w:r>
        <w:rPr>
          <w:rFonts w:hint="eastAsia" w:ascii="宋体" w:hAnsi="宋体" w:eastAsia="宋体" w:cs="宋体"/>
          <w:b w:val="0"/>
          <w:bCs w:val="0"/>
          <w:color w:val="auto"/>
          <w:sz w:val="21"/>
          <w:szCs w:val="21"/>
          <w:highlight w:val="none"/>
          <w:lang w:val="en-US" w:eastAsia="zh-CN"/>
        </w:rPr>
        <w:t xml:space="preserve">                   </w:t>
      </w:r>
    </w:p>
    <w:p w14:paraId="6D611A0C">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第四条  付款方式</w:t>
      </w:r>
    </w:p>
    <w:p w14:paraId="639D7439">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u w:val="single"/>
        </w:rPr>
        <w:t xml:space="preserve">                       。</w:t>
      </w:r>
    </w:p>
    <w:p w14:paraId="6DB659A9">
      <w:pPr>
        <w:pageBreakBefore w:val="0"/>
        <w:kinsoku/>
        <w:overflowPunct/>
        <w:topLinePunct w:val="0"/>
        <w:bidi w:val="0"/>
        <w:snapToGrid w:val="0"/>
        <w:spacing w:line="360" w:lineRule="auto"/>
        <w:ind w:right="3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C21276">
      <w:pPr>
        <w:pageBreakBefore w:val="0"/>
        <w:tabs>
          <w:tab w:val="right" w:pos="9639"/>
        </w:tabs>
        <w:kinsoku/>
        <w:overflowPunct/>
        <w:topLinePunct w:val="0"/>
        <w:bidi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第五条　履约保证金</w:t>
      </w:r>
      <w:r>
        <w:rPr>
          <w:rFonts w:hint="eastAsia" w:ascii="宋体" w:hAnsi="宋体" w:eastAsia="宋体" w:cs="宋体"/>
          <w:b/>
          <w:color w:val="auto"/>
          <w:sz w:val="21"/>
          <w:szCs w:val="21"/>
          <w:highlight w:val="none"/>
        </w:rPr>
        <w:tab/>
      </w:r>
    </w:p>
    <w:p w14:paraId="4420B5D9">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1.履约保证金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EC83CD1">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订合同后，乙方按合同履约的，履约保证金在服务期满后五个工作日内由采购人如数退还（不计利息）。如乙方不按双方签订的合同规定履约，履约保证金按有关法规处理，履约保证金不足以赔偿损失的，按实际损失赔偿。服务期满后乙方及时与甲方办理退还履约保证金手续，并提供履约保证金缴款凭据（复印件）及本单位开户银行及账号后，甲方以电汇或转账方式退还履约保证金。乙方不及时办理退还履约保证金手续所造成的一切后果，由乙方自己承担。</w:t>
      </w:r>
    </w:p>
    <w:p w14:paraId="56B9A792">
      <w:pPr>
        <w:pageBreakBefore w:val="0"/>
        <w:kinsoku/>
        <w:overflowPunct/>
        <w:topLinePunct w:val="0"/>
        <w:bidi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第六条 税费</w:t>
      </w:r>
      <w:r>
        <w:rPr>
          <w:rFonts w:hint="eastAsia" w:ascii="宋体" w:hAnsi="宋体" w:eastAsia="宋体" w:cs="宋体"/>
          <w:b/>
          <w:color w:val="auto"/>
          <w:sz w:val="21"/>
          <w:szCs w:val="21"/>
          <w:highlight w:val="none"/>
        </w:rPr>
        <w:t xml:space="preserve"> </w:t>
      </w:r>
    </w:p>
    <w:p w14:paraId="0E2FAB18">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本合同执行中相关的一切税费均由乙方负担。</w:t>
      </w:r>
    </w:p>
    <w:p w14:paraId="73447A37">
      <w:pPr>
        <w:pStyle w:val="12"/>
        <w:pageBreakBefore w:val="0"/>
        <w:kinsoku/>
        <w:overflowPunct/>
        <w:topLinePunct w:val="0"/>
        <w:bidi w:val="0"/>
        <w:snapToGrid w:val="0"/>
        <w:spacing w:before="120" w:after="120"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第七条</w:t>
      </w:r>
      <w:r>
        <w:rPr>
          <w:rFonts w:hint="eastAsia" w:ascii="宋体" w:hAnsi="宋体" w:eastAsia="宋体" w:cs="宋体"/>
          <w:b w:val="0"/>
          <w:bCs/>
          <w:color w:val="auto"/>
          <w:kern w:val="2"/>
          <w:sz w:val="21"/>
          <w:szCs w:val="21"/>
          <w:highlight w:val="none"/>
          <w:lang w:val="en-US" w:eastAsia="zh-CN"/>
        </w:rPr>
        <w:t xml:space="preserve"> </w:t>
      </w:r>
      <w:r>
        <w:rPr>
          <w:rFonts w:hint="eastAsia" w:ascii="宋体" w:hAnsi="宋体" w:eastAsia="宋体" w:cs="宋体"/>
          <w:b w:val="0"/>
          <w:bCs/>
          <w:color w:val="auto"/>
          <w:kern w:val="2"/>
          <w:sz w:val="21"/>
          <w:szCs w:val="21"/>
          <w:highlight w:val="none"/>
        </w:rPr>
        <w:t>违约责任</w:t>
      </w:r>
    </w:p>
    <w:p w14:paraId="4BAF3F70">
      <w:pPr>
        <w:pageBreakBefore w:val="0"/>
        <w:kinsoku/>
        <w:overflowPunct/>
        <w:topLinePunct w:val="0"/>
        <w:bidi w:val="0"/>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1.合同一方违约，违约方向对方支付违约金，违约金额为成交金额的3‰。乙方违约的，违约金按约定金额支付，采购人违约的，违约金从采购款中扣除，但违约金累计不得超过违约货款额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w:t>
      </w:r>
    </w:p>
    <w:p w14:paraId="2A2D9570">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2.乙方给采购人造成的损失超过违约金额的，乙方应给采购人高出违约金的部分予以赔偿。</w:t>
      </w:r>
    </w:p>
    <w:p w14:paraId="03B1C3A0">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3.乙方延迟履约、不完全履约或提供的服务不符合谈判文件和响应文件要求的。除支付违约金外，仍需继续履行合同或重新提供符合要求的服务。</w:t>
      </w:r>
    </w:p>
    <w:p w14:paraId="55A9A5E1">
      <w:pPr>
        <w:pStyle w:val="12"/>
        <w:pageBreakBefore w:val="0"/>
        <w:kinsoku/>
        <w:overflowPunct/>
        <w:topLinePunct w:val="0"/>
        <w:bidi w:val="0"/>
        <w:snapToGrid w:val="0"/>
        <w:spacing w:before="120" w:after="120"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第八条 不可抗力事件处理</w:t>
      </w:r>
    </w:p>
    <w:p w14:paraId="36EDD21D">
      <w:pPr>
        <w:pStyle w:val="12"/>
        <w:pageBreakBefore w:val="0"/>
        <w:kinsoku/>
        <w:overflowPunct/>
        <w:topLinePunct w:val="0"/>
        <w:bidi w:val="0"/>
        <w:snapToGrid w:val="0"/>
        <w:spacing w:before="120" w:after="12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 在合同有效期内，任何一方因不可抗力事件导致不能履行合同，则合同履行期可延长，其延长期与不可抗力影响期相同。</w:t>
      </w:r>
    </w:p>
    <w:p w14:paraId="1085F76D">
      <w:pPr>
        <w:pStyle w:val="12"/>
        <w:pageBreakBefore w:val="0"/>
        <w:kinsoku/>
        <w:overflowPunct/>
        <w:topLinePunct w:val="0"/>
        <w:bidi w:val="0"/>
        <w:snapToGrid w:val="0"/>
        <w:spacing w:before="120" w:after="12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 不可抗力事件发生后，应立即通知对方，并寄送有关权威机构出具的证明。</w:t>
      </w:r>
    </w:p>
    <w:p w14:paraId="14B9C4CE">
      <w:pPr>
        <w:pStyle w:val="12"/>
        <w:pageBreakBefore w:val="0"/>
        <w:kinsoku/>
        <w:overflowPunct/>
        <w:topLinePunct w:val="0"/>
        <w:bidi w:val="0"/>
        <w:snapToGrid w:val="0"/>
        <w:spacing w:before="120" w:after="12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 不可抗力事件延续一百二十天以上，双方应通过友好协商，确定是否继续履行合同。</w:t>
      </w:r>
    </w:p>
    <w:p w14:paraId="1331DBF6">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第九条  合同争议解决</w:t>
      </w:r>
    </w:p>
    <w:p w14:paraId="56161712">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1.因服务质量问题发生争议的，应邀请国家认可的质量检测机构对服务质量进行鉴定。服务符合标准或要求的，鉴定费由甲方承担；服务不符合标准或要求的，鉴定费由乙方承担。</w:t>
      </w:r>
    </w:p>
    <w:p w14:paraId="53BA17A5">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2.因履行本合同引起的或与本合同有关的争议，甲乙双方应首先通过友好协商解决，如果协商不能解决，可向仲裁委员会申请仲裁或向人民法院提起诉讼。</w:t>
      </w:r>
    </w:p>
    <w:p w14:paraId="197DDB56">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14:paraId="4EAB9087">
      <w:pPr>
        <w:pStyle w:val="12"/>
        <w:pageBreakBefore w:val="0"/>
        <w:kinsoku/>
        <w:overflowPunct/>
        <w:topLinePunct w:val="0"/>
        <w:bidi w:val="0"/>
        <w:snapToGrid w:val="0"/>
        <w:spacing w:before="120" w:after="120"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第十条  诉讼</w:t>
      </w:r>
    </w:p>
    <w:p w14:paraId="777C0F71">
      <w:pPr>
        <w:pStyle w:val="12"/>
        <w:pageBreakBefore w:val="0"/>
        <w:kinsoku/>
        <w:overflowPunct/>
        <w:topLinePunct w:val="0"/>
        <w:bidi w:val="0"/>
        <w:snapToGrid w:val="0"/>
        <w:spacing w:before="120" w:after="12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双方在执行合同中所发生的一切争议，应通过协商解决。如果协商不能解决，可向仲裁委员会申请仲裁或向人民法院提起诉讼。</w:t>
      </w:r>
    </w:p>
    <w:p w14:paraId="4877AAE2">
      <w:pPr>
        <w:pStyle w:val="12"/>
        <w:pageBreakBefore w:val="0"/>
        <w:kinsoku/>
        <w:overflowPunct/>
        <w:topLinePunct w:val="0"/>
        <w:bidi w:val="0"/>
        <w:snapToGrid w:val="0"/>
        <w:spacing w:before="120" w:after="120"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第十一条 合同生效及其它</w:t>
      </w:r>
    </w:p>
    <w:p w14:paraId="563A25DF">
      <w:pPr>
        <w:pStyle w:val="12"/>
        <w:pageBreakBefore w:val="0"/>
        <w:kinsoku/>
        <w:overflowPunct/>
        <w:topLinePunct w:val="0"/>
        <w:bidi w:val="0"/>
        <w:snapToGrid w:val="0"/>
        <w:spacing w:before="120" w:after="120" w:line="360" w:lineRule="auto"/>
        <w:ind w:left="561" w:leftChars="26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1．合同经双方法定代表人或授权代表（委托代理人）签字并加盖单位公章后生效。</w:t>
      </w:r>
    </w:p>
    <w:p w14:paraId="035C08DE">
      <w:pPr>
        <w:pStyle w:val="12"/>
        <w:pageBreakBefore w:val="0"/>
        <w:kinsoku/>
        <w:overflowPunct/>
        <w:topLinePunct w:val="0"/>
        <w:bidi w:val="0"/>
        <w:snapToGrid w:val="0"/>
        <w:spacing w:before="120" w:after="120" w:line="360" w:lineRule="auto"/>
        <w:ind w:firstLine="535" w:firstLineChars="25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2．合同执行中涉及采购资金和采购内容修改或补充的，</w:t>
      </w:r>
      <w:r>
        <w:rPr>
          <w:rFonts w:hint="eastAsia" w:ascii="宋体" w:hAnsi="宋体" w:eastAsia="宋体" w:cs="宋体"/>
          <w:color w:val="auto"/>
          <w:kern w:val="2"/>
          <w:sz w:val="21"/>
          <w:szCs w:val="21"/>
          <w:highlight w:val="none"/>
          <w:lang w:val="en-US" w:eastAsia="zh-CN"/>
        </w:rPr>
        <w:t>由甲乙双方协商</w:t>
      </w:r>
      <w:r>
        <w:rPr>
          <w:rFonts w:hint="eastAsia" w:ascii="宋体" w:hAnsi="宋体" w:eastAsia="宋体" w:cs="宋体"/>
          <w:color w:val="auto"/>
          <w:kern w:val="2"/>
          <w:sz w:val="21"/>
          <w:szCs w:val="21"/>
          <w:highlight w:val="none"/>
        </w:rPr>
        <w:t>并签书面补充协议，方可作为主合同不可分割的一部分。</w:t>
      </w:r>
    </w:p>
    <w:p w14:paraId="34532417">
      <w:pPr>
        <w:pStyle w:val="12"/>
        <w:pageBreakBefore w:val="0"/>
        <w:kinsoku/>
        <w:overflowPunct/>
        <w:topLinePunct w:val="0"/>
        <w:bidi w:val="0"/>
        <w:snapToGrid w:val="0"/>
        <w:spacing w:before="120" w:after="120" w:line="360" w:lineRule="auto"/>
        <w:ind w:left="561" w:leftChars="26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3．本合同未尽事宜，遵照《中华人民共和国</w:t>
      </w:r>
      <w:r>
        <w:rPr>
          <w:rFonts w:hint="eastAsia" w:ascii="宋体" w:hAnsi="宋体" w:eastAsia="宋体" w:cs="宋体"/>
          <w:color w:val="auto"/>
          <w:kern w:val="2"/>
          <w:sz w:val="21"/>
          <w:szCs w:val="21"/>
          <w:highlight w:val="none"/>
          <w:lang w:eastAsia="zh-CN"/>
        </w:rPr>
        <w:t>民法典</w:t>
      </w:r>
      <w:r>
        <w:rPr>
          <w:rFonts w:hint="eastAsia" w:ascii="宋体" w:hAnsi="宋体" w:eastAsia="宋体" w:cs="宋体"/>
          <w:color w:val="auto"/>
          <w:kern w:val="2"/>
          <w:sz w:val="21"/>
          <w:szCs w:val="21"/>
          <w:highlight w:val="none"/>
        </w:rPr>
        <w:t>》有关条文执行。</w:t>
      </w:r>
    </w:p>
    <w:p w14:paraId="5FB4FFCC">
      <w:pPr>
        <w:pStyle w:val="12"/>
        <w:pageBreakBefore w:val="0"/>
        <w:kinsoku/>
        <w:overflowPunct/>
        <w:topLinePunct w:val="0"/>
        <w:bidi w:val="0"/>
        <w:snapToGrid w:val="0"/>
        <w:spacing w:before="120" w:after="120"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第十二条　合同的变更、终止与转让</w:t>
      </w:r>
    </w:p>
    <w:p w14:paraId="255F5456">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2BA27CD7">
      <w:pPr>
        <w:pStyle w:val="12"/>
        <w:pageBreakBefore w:val="0"/>
        <w:kinsoku/>
        <w:overflowPunct/>
        <w:topLinePunct w:val="0"/>
        <w:bidi w:val="0"/>
        <w:snapToGrid w:val="0"/>
        <w:spacing w:before="120" w:after="120" w:line="360" w:lineRule="auto"/>
        <w:ind w:firstLine="411" w:firstLineChars="19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2.乙方不得擅自转让其应履行的合同义务。</w:t>
      </w:r>
    </w:p>
    <w:p w14:paraId="671C3DFC">
      <w:pPr>
        <w:pageBreakBefore w:val="0"/>
        <w:kinsoku/>
        <w:overflowPunct/>
        <w:topLinePunct w:val="0"/>
        <w:bidi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第十三条　签订本合同依据</w:t>
      </w:r>
    </w:p>
    <w:p w14:paraId="5D74C4C5">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1.谈判文件；</w:t>
      </w:r>
    </w:p>
    <w:p w14:paraId="614836BD">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2.乙方提供的响应文件；</w:t>
      </w:r>
    </w:p>
    <w:p w14:paraId="11A66533">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3.谈判书； </w:t>
      </w:r>
    </w:p>
    <w:p w14:paraId="788960E0">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4.成交通知书。</w:t>
      </w:r>
    </w:p>
    <w:p w14:paraId="6BDF5D69">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第十四条</w:t>
      </w: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本合同一式四份，具有同等法律效力，监管部门、采购代理机构各一份，甲乙双方各一份（可根据需要另增加）。</w:t>
      </w:r>
    </w:p>
    <w:p w14:paraId="30A24521">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251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4516" w:type="dxa"/>
            <w:vAlign w:val="center"/>
          </w:tcPr>
          <w:p w14:paraId="7B6FD0D7">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6DB83075">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p>
          <w:p w14:paraId="2315B1ED">
            <w:pPr>
              <w:pageBreakBefore w:val="0"/>
              <w:kinsoku/>
              <w:overflowPunct/>
              <w:topLinePunct w:val="0"/>
              <w:bidi w:val="0"/>
              <w:snapToGrid w:val="0"/>
              <w:spacing w:line="360" w:lineRule="auto"/>
              <w:ind w:right="210" w:firstLine="945" w:firstLineChars="4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517" w:type="dxa"/>
            <w:vAlign w:val="center"/>
          </w:tcPr>
          <w:p w14:paraId="2635FB99">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3669417B">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p>
          <w:p w14:paraId="0630EB94">
            <w:pPr>
              <w:pageBreakBefore w:val="0"/>
              <w:kinsoku/>
              <w:overflowPunct/>
              <w:topLinePunct w:val="0"/>
              <w:bidi w:val="0"/>
              <w:snapToGrid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BA3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2312BC17">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517" w:type="dxa"/>
            <w:vAlign w:val="center"/>
          </w:tcPr>
          <w:p w14:paraId="68DCAE17">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470C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535AA005">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517" w:type="dxa"/>
            <w:vAlign w:val="center"/>
          </w:tcPr>
          <w:p w14:paraId="23FD5CDE">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14:paraId="47BE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6C0D9828">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517" w:type="dxa"/>
            <w:vAlign w:val="center"/>
          </w:tcPr>
          <w:p w14:paraId="6419E4E6">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3B51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5548282A">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517" w:type="dxa"/>
            <w:vAlign w:val="center"/>
          </w:tcPr>
          <w:p w14:paraId="545CE493">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684E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3B23480E">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517" w:type="dxa"/>
            <w:vAlign w:val="center"/>
          </w:tcPr>
          <w:p w14:paraId="5896CC24">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576A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56C5008A">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517" w:type="dxa"/>
            <w:vAlign w:val="center"/>
          </w:tcPr>
          <w:p w14:paraId="68AC80E8">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CBA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6FA218D7">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517" w:type="dxa"/>
            <w:vAlign w:val="center"/>
          </w:tcPr>
          <w:p w14:paraId="7C63BC4F">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4E61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16A5F7E5">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517" w:type="dxa"/>
            <w:vAlign w:val="center"/>
          </w:tcPr>
          <w:p w14:paraId="6B2AB705">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r w14:paraId="294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9033" w:type="dxa"/>
            <w:gridSpan w:val="2"/>
            <w:vAlign w:val="top"/>
          </w:tcPr>
          <w:p w14:paraId="49F9D712">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p w14:paraId="71671868">
            <w:pPr>
              <w:pageBreakBefore w:val="0"/>
              <w:kinsoku/>
              <w:overflowPunct/>
              <w:topLinePunct w:val="0"/>
              <w:bidi w:val="0"/>
              <w:snapToGrid w:val="0"/>
              <w:spacing w:line="360" w:lineRule="auto"/>
              <w:ind w:firstLine="630" w:firstLineChars="3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17080AA2">
      <w:pPr>
        <w:pageBreakBefore w:val="0"/>
        <w:kinsoku/>
        <w:overflowPunct/>
        <w:topLinePunct w:val="0"/>
        <w:bidi w:val="0"/>
        <w:snapToGrid w:val="0"/>
        <w:spacing w:line="360" w:lineRule="auto"/>
        <w:ind w:left="420" w:hanging="420" w:hangingChars="200"/>
        <w:rPr>
          <w:rFonts w:hint="eastAsia" w:ascii="宋体" w:hAnsi="宋体" w:eastAsia="宋体" w:cs="宋体"/>
          <w:color w:val="auto"/>
          <w:sz w:val="21"/>
          <w:szCs w:val="21"/>
          <w:highlight w:val="none"/>
        </w:rPr>
      </w:pPr>
    </w:p>
    <w:p w14:paraId="754A7FFC">
      <w:pPr>
        <w:pageBreakBefore w:val="0"/>
        <w:tabs>
          <w:tab w:val="left" w:pos="3571"/>
        </w:tabs>
        <w:kinsoku/>
        <w:overflowPunct/>
        <w:topLinePunct w:val="0"/>
        <w:bidi w:val="0"/>
        <w:snapToGrid w:val="0"/>
        <w:spacing w:line="360" w:lineRule="auto"/>
        <w:jc w:val="left"/>
        <w:rPr>
          <w:rFonts w:hint="eastAsia" w:ascii="宋体" w:hAnsi="宋体" w:eastAsia="宋体" w:cs="宋体"/>
          <w:b/>
          <w:color w:val="auto"/>
          <w:sz w:val="21"/>
          <w:szCs w:val="21"/>
          <w:highlight w:val="none"/>
          <w:lang w:eastAsia="zh-CN"/>
        </w:rPr>
      </w:pPr>
    </w:p>
    <w:p w14:paraId="6A651C1E">
      <w:pPr>
        <w:pageBreakBefore w:val="0"/>
        <w:kinsoku/>
        <w:overflowPunct/>
        <w:topLinePunct w:val="0"/>
        <w:bidi w:val="0"/>
        <w:snapToGrid w:val="0"/>
        <w:spacing w:line="360" w:lineRule="auto"/>
        <w:jc w:val="cente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合 同 附 件</w:t>
      </w:r>
    </w:p>
    <w:p w14:paraId="2A622F6E">
      <w:pPr>
        <w:pageBreakBefore w:val="0"/>
        <w:kinsoku/>
        <w:overflowPunct/>
        <w:topLinePunct w:val="0"/>
        <w:bidi w:val="0"/>
        <w:snapToGrid w:val="0"/>
        <w:spacing w:line="360" w:lineRule="auto"/>
        <w:jc w:val="center"/>
        <w:rPr>
          <w:rFonts w:hint="eastAsia" w:ascii="宋体" w:hAnsi="宋体" w:eastAsia="宋体" w:cs="宋体"/>
          <w:b/>
          <w:color w:val="auto"/>
          <w:sz w:val="21"/>
          <w:szCs w:val="21"/>
          <w:highlight w:val="none"/>
        </w:rPr>
      </w:pPr>
    </w:p>
    <w:tbl>
      <w:tblPr>
        <w:tblStyle w:val="21"/>
        <w:tblW w:w="0" w:type="auto"/>
        <w:tblInd w:w="0" w:type="dxa"/>
        <w:tblLayout w:type="fixed"/>
        <w:tblCellMar>
          <w:top w:w="0" w:type="dxa"/>
          <w:left w:w="108" w:type="dxa"/>
          <w:bottom w:w="0" w:type="dxa"/>
          <w:right w:w="108" w:type="dxa"/>
        </w:tblCellMar>
      </w:tblPr>
      <w:tblGrid>
        <w:gridCol w:w="4623"/>
        <w:gridCol w:w="4665"/>
      </w:tblGrid>
      <w:tr w14:paraId="36777352">
        <w:trPr>
          <w:trHeight w:val="2260" w:hRule="atLeast"/>
        </w:trPr>
        <w:tc>
          <w:tcPr>
            <w:tcW w:w="9288" w:type="dxa"/>
            <w:gridSpan w:val="2"/>
            <w:tcBorders>
              <w:top w:val="single" w:color="auto" w:sz="4" w:space="0"/>
              <w:left w:val="single" w:color="auto" w:sz="4" w:space="0"/>
              <w:right w:val="single" w:color="auto" w:sz="4" w:space="0"/>
            </w:tcBorders>
            <w:vAlign w:val="top"/>
          </w:tcPr>
          <w:p w14:paraId="382AE885">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1、供应商承诺具体事项：</w:t>
            </w:r>
          </w:p>
        </w:tc>
      </w:tr>
      <w:tr w14:paraId="684EE8B7">
        <w:tblPrEx>
          <w:tblCellMar>
            <w:top w:w="0" w:type="dxa"/>
            <w:left w:w="108" w:type="dxa"/>
            <w:bottom w:w="0" w:type="dxa"/>
            <w:right w:w="108" w:type="dxa"/>
          </w:tblCellMar>
        </w:tblPrEx>
        <w:trPr>
          <w:trHeight w:val="2710" w:hRule="atLeast"/>
        </w:trPr>
        <w:tc>
          <w:tcPr>
            <w:tcW w:w="9288" w:type="dxa"/>
            <w:gridSpan w:val="2"/>
            <w:tcBorders>
              <w:top w:val="single" w:color="auto" w:sz="4" w:space="0"/>
              <w:left w:val="single" w:color="auto" w:sz="4" w:space="0"/>
              <w:right w:val="single" w:color="auto" w:sz="4" w:space="0"/>
            </w:tcBorders>
            <w:vAlign w:val="top"/>
          </w:tcPr>
          <w:p w14:paraId="36588446">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2、质保期责任：</w:t>
            </w:r>
          </w:p>
        </w:tc>
      </w:tr>
      <w:tr w14:paraId="137A28EA">
        <w:tblPrEx>
          <w:tblCellMar>
            <w:top w:w="0" w:type="dxa"/>
            <w:left w:w="108" w:type="dxa"/>
            <w:bottom w:w="0" w:type="dxa"/>
            <w:right w:w="108" w:type="dxa"/>
          </w:tblCellMar>
        </w:tblPrEx>
        <w:trPr>
          <w:trHeight w:val="1810" w:hRule="atLeast"/>
        </w:trPr>
        <w:tc>
          <w:tcPr>
            <w:tcW w:w="9288" w:type="dxa"/>
            <w:gridSpan w:val="2"/>
            <w:tcBorders>
              <w:top w:val="single" w:color="auto" w:sz="4" w:space="0"/>
              <w:left w:val="single" w:color="auto" w:sz="4" w:space="0"/>
              <w:right w:val="single" w:color="auto" w:sz="4" w:space="0"/>
            </w:tcBorders>
            <w:vAlign w:val="top"/>
          </w:tcPr>
          <w:p w14:paraId="1729DAB1">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3、其他具体事项：</w:t>
            </w:r>
          </w:p>
        </w:tc>
      </w:tr>
      <w:tr w14:paraId="700B2C41">
        <w:tblPrEx>
          <w:tblCellMar>
            <w:top w:w="0" w:type="dxa"/>
            <w:left w:w="108" w:type="dxa"/>
            <w:bottom w:w="0" w:type="dxa"/>
            <w:right w:w="108" w:type="dxa"/>
          </w:tblCellMar>
        </w:tblPrEx>
        <w:trPr>
          <w:trHeight w:val="2577" w:hRule="atLeast"/>
        </w:trPr>
        <w:tc>
          <w:tcPr>
            <w:tcW w:w="4623" w:type="dxa"/>
            <w:tcBorders>
              <w:top w:val="single" w:color="auto" w:sz="4" w:space="0"/>
              <w:left w:val="single" w:color="auto" w:sz="4" w:space="0"/>
              <w:bottom w:val="single" w:color="auto" w:sz="4" w:space="0"/>
              <w:right w:val="single" w:color="auto" w:sz="4" w:space="0"/>
            </w:tcBorders>
            <w:vAlign w:val="center"/>
          </w:tcPr>
          <w:p w14:paraId="0361FC2C">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甲方（章）</w:t>
            </w:r>
          </w:p>
          <w:p w14:paraId="5196A1C2">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51C85DC1">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40B21ACE">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458AFFE6">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65BB83C1">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02990FA7">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3F893297">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 </w:t>
            </w:r>
          </w:p>
        </w:tc>
        <w:tc>
          <w:tcPr>
            <w:tcW w:w="4665" w:type="dxa"/>
            <w:tcBorders>
              <w:top w:val="single" w:color="auto" w:sz="4" w:space="0"/>
              <w:left w:val="single" w:color="auto" w:sz="4" w:space="0"/>
              <w:bottom w:val="single" w:color="auto" w:sz="4" w:space="0"/>
              <w:right w:val="single" w:color="auto" w:sz="4" w:space="0"/>
            </w:tcBorders>
            <w:vAlign w:val="center"/>
          </w:tcPr>
          <w:p w14:paraId="2C7194EA">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乙方（章）</w:t>
            </w:r>
          </w:p>
          <w:p w14:paraId="31A0E615">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675377E1">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19B5812E">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4FA7E212">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5B59BB98">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300A6600">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p>
          <w:p w14:paraId="53561C61">
            <w:pPr>
              <w:pageBreakBefore w:val="0"/>
              <w:kinsoku/>
              <w:overflowPunct/>
              <w:topLinePunct w:val="0"/>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bl>
    <w:p w14:paraId="5123B633">
      <w:pPr>
        <w:pageBreakBefore w:val="0"/>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注：填不下时可另加附页</w:t>
      </w:r>
    </w:p>
    <w:p w14:paraId="67E58F4D">
      <w:pPr>
        <w:pageBreakBefore w:val="0"/>
        <w:kinsoku/>
        <w:overflowPunct/>
        <w:topLinePunct w:val="0"/>
        <w:bidi w:val="0"/>
        <w:spacing w:line="360" w:lineRule="auto"/>
        <w:rPr>
          <w:rFonts w:hint="eastAsia" w:ascii="宋体" w:hAnsi="宋体" w:eastAsia="宋体" w:cs="宋体"/>
          <w:color w:val="auto"/>
          <w:sz w:val="21"/>
          <w:szCs w:val="21"/>
          <w:highlight w:val="none"/>
        </w:rPr>
      </w:pPr>
    </w:p>
    <w:p w14:paraId="168516E2">
      <w:pPr>
        <w:pStyle w:val="12"/>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p>
    <w:p w14:paraId="5F33438A">
      <w:pPr>
        <w:rPr>
          <w:color w:val="auto"/>
          <w:highlight w:val="none"/>
        </w:rPr>
      </w:pPr>
    </w:p>
    <w:sectPr>
      <w:footerReference r:id="rId13" w:type="first"/>
      <w:footerReference r:id="rId12" w:type="default"/>
      <w:pgSz w:w="11906" w:h="16838"/>
      <w:pgMar w:top="1440" w:right="1440" w:bottom="1440"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533880-CC26-4E1B-9F0E-C029509A3FF0}"/>
  </w:font>
  <w:font w:name="黑体">
    <w:panose1 w:val="02010609060101010101"/>
    <w:charset w:val="86"/>
    <w:family w:val="auto"/>
    <w:pitch w:val="default"/>
    <w:sig w:usb0="800002BF" w:usb1="38CF7CFA" w:usb2="00000016" w:usb3="00000000" w:csb0="00040001" w:csb1="00000000"/>
    <w:embedRegular r:id="rId2" w:fontKey="{4583836D-D694-4B8C-A089-CD77D029B498}"/>
  </w:font>
  <w:font w:name="Courier New">
    <w:panose1 w:val="02070309020205020404"/>
    <w:charset w:val="01"/>
    <w:family w:val="modern"/>
    <w:pitch w:val="default"/>
    <w:sig w:usb0="E0002EFF" w:usb1="C0007843" w:usb2="00000009" w:usb3="00000000" w:csb0="400001FF" w:csb1="FFFF0000"/>
    <w:embedRegular r:id="rId3" w:fontKey="{2D22DD7A-71AC-4C70-A0E2-7CAF5016B2A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A590C86A-EEBA-4505-95CD-C402E9BED014}"/>
  </w:font>
  <w:font w:name="金山简黑体">
    <w:altName w:val="黑体"/>
    <w:panose1 w:val="00000000000000000000"/>
    <w:charset w:val="86"/>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embedRegular r:id="rId5" w:fontKey="{96CAA428-2EFF-4366-B3DB-4BDDA132A33C}"/>
  </w:font>
  <w:font w:name="隶书">
    <w:panose1 w:val="02010509060101010101"/>
    <w:charset w:val="86"/>
    <w:family w:val="modern"/>
    <w:pitch w:val="default"/>
    <w:sig w:usb0="00000001" w:usb1="080E0000" w:usb2="00000000" w:usb3="00000000" w:csb0="00040000" w:csb1="00000000"/>
    <w:embedRegular r:id="rId6" w:fontKey="{97041E9F-C55A-40A4-9C93-DF02271E4EF8}"/>
  </w:font>
  <w:font w:name="微软雅黑">
    <w:panose1 w:val="020B0503020204020204"/>
    <w:charset w:val="86"/>
    <w:family w:val="auto"/>
    <w:pitch w:val="default"/>
    <w:sig w:usb0="80000287" w:usb1="2ACF3C50" w:usb2="00000016" w:usb3="00000000" w:csb0="0004001F" w:csb1="00000000"/>
    <w:embedRegular r:id="rId7" w:fontKey="{7B322FB2-6CEC-4A92-A319-2B275A5D20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87DA">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5BE2">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Fonts w:hint="eastAsia"/>
      </w:rPr>
      <w:t>６</w:t>
    </w:r>
    <w:r>
      <w:fldChar w:fldCharType="end"/>
    </w:r>
  </w:p>
  <w:p w14:paraId="2657CA8A">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2411">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FD285">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FD285">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7262">
    <w:pPr>
      <w:pStyle w:val="13"/>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AFF45">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5C3AFF45">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3A7ACDC1">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05A5A">
    <w:pPr>
      <w:pStyle w:val="13"/>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F62B0"/>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83F62B0"/>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01096">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9143A">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19143A">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6CD9405A">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67AA">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098F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6098F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6D5F">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1229">
    <w:pPr>
      <w:pStyle w:val="14"/>
      <w:pBdr>
        <w:bottom w:val="none" w:color="auto" w:sz="0" w:space="0"/>
      </w:pBdr>
    </w:pPr>
  </w:p>
  <w:p w14:paraId="4EB2A9A0">
    <w:pPr>
      <w:pStyle w:val="14"/>
      <w:pBdr>
        <w:bottom w:val="none" w:color="auto" w:sz="0" w:space="0"/>
      </w:pBdr>
    </w:pPr>
  </w:p>
  <w:p w14:paraId="37224D58">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05B8">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0E98">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D08C0"/>
    <w:multiLevelType w:val="singleLevel"/>
    <w:tmpl w:val="886D08C0"/>
    <w:lvl w:ilvl="0" w:tentative="0">
      <w:start w:val="4"/>
      <w:numFmt w:val="decimal"/>
      <w:suff w:val="nothing"/>
      <w:lvlText w:val="（%1）"/>
      <w:lvlJc w:val="left"/>
    </w:lvl>
  </w:abstractNum>
  <w:abstractNum w:abstractNumId="1">
    <w:nsid w:val="89FEC8D4"/>
    <w:multiLevelType w:val="singleLevel"/>
    <w:tmpl w:val="89FEC8D4"/>
    <w:lvl w:ilvl="0" w:tentative="0">
      <w:start w:val="1"/>
      <w:numFmt w:val="chineseCounting"/>
      <w:suff w:val="space"/>
      <w:lvlText w:val="第%1章"/>
      <w:lvlJc w:val="left"/>
      <w:rPr>
        <w:rFonts w:hint="eastAsia"/>
      </w:r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EF0BEB38"/>
    <w:multiLevelType w:val="singleLevel"/>
    <w:tmpl w:val="EF0BEB38"/>
    <w:lvl w:ilvl="0" w:tentative="0">
      <w:start w:val="2"/>
      <w:numFmt w:val="decimal"/>
      <w:lvlText w:val="%1."/>
      <w:lvlJc w:val="left"/>
      <w:pPr>
        <w:tabs>
          <w:tab w:val="left" w:pos="312"/>
        </w:tabs>
      </w:pPr>
    </w:lvl>
  </w:abstractNum>
  <w:abstractNum w:abstractNumId="4">
    <w:nsid w:val="F36836E1"/>
    <w:multiLevelType w:val="singleLevel"/>
    <w:tmpl w:val="F36836E1"/>
    <w:lvl w:ilvl="0" w:tentative="0">
      <w:start w:val="7"/>
      <w:numFmt w:val="chineseCounting"/>
      <w:suff w:val="nothing"/>
      <w:lvlText w:val="%1、"/>
      <w:lvlJc w:val="left"/>
      <w:rPr>
        <w:rFonts w:hint="eastAsia"/>
      </w:rPr>
    </w:lvl>
  </w:abstractNum>
  <w:abstractNum w:abstractNumId="5">
    <w:nsid w:val="0053208E"/>
    <w:multiLevelType w:val="singleLevel"/>
    <w:tmpl w:val="0053208E"/>
    <w:lvl w:ilvl="0" w:tentative="0">
      <w:start w:val="1"/>
      <w:numFmt w:val="chineseCounting"/>
      <w:suff w:val="nothing"/>
      <w:lvlText w:val="%1、"/>
      <w:lvlJc w:val="left"/>
      <w:pPr>
        <w:ind w:left="0" w:firstLine="0"/>
      </w:pPr>
    </w:lvl>
  </w:abstractNum>
  <w:abstractNum w:abstractNumId="6">
    <w:nsid w:val="345D7CA9"/>
    <w:multiLevelType w:val="singleLevel"/>
    <w:tmpl w:val="345D7CA9"/>
    <w:lvl w:ilvl="0" w:tentative="0">
      <w:start w:val="1"/>
      <w:numFmt w:val="decimal"/>
      <w:pStyle w:val="5"/>
      <w:lvlText w:val="%1."/>
      <w:lvlJc w:val="left"/>
      <w:pPr>
        <w:tabs>
          <w:tab w:val="left" w:pos="360"/>
        </w:tabs>
        <w:ind w:left="360" w:hanging="360"/>
      </w:pPr>
    </w:lvl>
  </w:abstractNum>
  <w:abstractNum w:abstractNumId="7">
    <w:nsid w:val="4B083EA7"/>
    <w:multiLevelType w:val="multilevel"/>
    <w:tmpl w:val="4B083EA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625210B"/>
    <w:multiLevelType w:val="singleLevel"/>
    <w:tmpl w:val="6625210B"/>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514167"/>
    <w:rsid w:val="03AE3AF3"/>
    <w:rsid w:val="0C547201"/>
    <w:rsid w:val="11082369"/>
    <w:rsid w:val="16D276A1"/>
    <w:rsid w:val="190D49C0"/>
    <w:rsid w:val="236751A2"/>
    <w:rsid w:val="24593E27"/>
    <w:rsid w:val="259049AF"/>
    <w:rsid w:val="275C3323"/>
    <w:rsid w:val="29FA4AED"/>
    <w:rsid w:val="2C3F696D"/>
    <w:rsid w:val="31D0231B"/>
    <w:rsid w:val="31D67BED"/>
    <w:rsid w:val="3C0D7DBB"/>
    <w:rsid w:val="3CE358B4"/>
    <w:rsid w:val="3DDA2813"/>
    <w:rsid w:val="415A5160"/>
    <w:rsid w:val="4D491763"/>
    <w:rsid w:val="524A3E00"/>
    <w:rsid w:val="55012924"/>
    <w:rsid w:val="596B7D34"/>
    <w:rsid w:val="5A490FF5"/>
    <w:rsid w:val="5ADB2B3B"/>
    <w:rsid w:val="61FE2D85"/>
    <w:rsid w:val="62B74145"/>
    <w:rsid w:val="6BC32F5F"/>
    <w:rsid w:val="703025E3"/>
    <w:rsid w:val="71805A7F"/>
    <w:rsid w:val="731B0B7A"/>
    <w:rsid w:val="769D2054"/>
    <w:rsid w:val="78101D0A"/>
    <w:rsid w:val="783568F8"/>
    <w:rsid w:val="79F60ED5"/>
    <w:rsid w:val="7C2D4615"/>
    <w:rsid w:val="7F0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
    <w:pPr>
      <w:ind w:firstLine="680"/>
      <w:outlineLvl w:val="3"/>
    </w:pPr>
    <w:rPr>
      <w:rFonts w:ascii="宋体"/>
      <w:sz w:val="28"/>
      <w:szCs w:val="20"/>
    </w:rPr>
  </w:style>
  <w:style w:type="character" w:default="1" w:styleId="22">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3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next w:val="1"/>
    <w:unhideWhenUsed/>
    <w:qFormat/>
    <w:uiPriority w:val="0"/>
    <w:pPr>
      <w:spacing w:after="120"/>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4"/>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tabs>
        <w:tab w:val="right" w:leader="dot" w:pos="9060"/>
      </w:tabs>
      <w:spacing w:before="120" w:after="120"/>
      <w:jc w:val="center"/>
    </w:pPr>
    <w:rPr>
      <w:rFonts w:ascii="宋体" w:hAnsi="宋体"/>
      <w:caps/>
      <w:color w:val="000000"/>
      <w:kern w:val="0"/>
      <w:szCs w:val="21"/>
    </w:rPr>
  </w:style>
  <w:style w:type="paragraph" w:styleId="16">
    <w:name w:val="toc 2"/>
    <w:basedOn w:val="1"/>
    <w:next w:val="1"/>
    <w:unhideWhenUsed/>
    <w:qFormat/>
    <w:uiPriority w:val="39"/>
    <w:pPr>
      <w:tabs>
        <w:tab w:val="right" w:leader="dot" w:pos="8296"/>
      </w:tabs>
      <w:ind w:left="420" w:leftChars="200"/>
    </w:p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annotation subject"/>
    <w:basedOn w:val="7"/>
    <w:next w:val="7"/>
    <w:link w:val="32"/>
    <w:qFormat/>
    <w:uiPriority w:val="0"/>
    <w:rPr>
      <w:b/>
      <w:bCs/>
    </w:rPr>
  </w:style>
  <w:style w:type="paragraph" w:styleId="20">
    <w:name w:val="Body Text First Indent 2"/>
    <w:basedOn w:val="10"/>
    <w:qFormat/>
    <w:uiPriority w:val="0"/>
    <w:pPr>
      <w:spacing w:after="120"/>
      <w:ind w:left="420" w:leftChars="200" w:firstLine="420" w:firstLineChars="200"/>
    </w:pPr>
    <w:rPr>
      <w:rFonts w:ascii="Times New Roman" w:eastAsia="宋体"/>
      <w:szCs w:val="24"/>
    </w:rPr>
  </w:style>
  <w:style w:type="character" w:styleId="23">
    <w:name w:val="Strong"/>
    <w:basedOn w:val="22"/>
    <w:qFormat/>
    <w:uiPriority w:val="22"/>
    <w:rPr>
      <w:b/>
      <w:bCs/>
    </w:rPr>
  </w:style>
  <w:style w:type="character" w:styleId="24">
    <w:name w:val="page number"/>
    <w:basedOn w:val="22"/>
    <w:qFormat/>
    <w:uiPriority w:val="99"/>
    <w:rPr>
      <w:rFonts w:cs="Times New Roman"/>
    </w:rPr>
  </w:style>
  <w:style w:type="character" w:styleId="25">
    <w:name w:val="Hyperlink"/>
    <w:basedOn w:val="22"/>
    <w:unhideWhenUsed/>
    <w:qFormat/>
    <w:uiPriority w:val="99"/>
    <w:rPr>
      <w:color w:val="0000FF"/>
      <w:u w:val="single"/>
    </w:rPr>
  </w:style>
  <w:style w:type="character" w:styleId="26">
    <w:name w:val="annotation reference"/>
    <w:basedOn w:val="22"/>
    <w:qFormat/>
    <w:uiPriority w:val="0"/>
    <w:rPr>
      <w:sz w:val="21"/>
      <w:szCs w:val="21"/>
    </w:rPr>
  </w:style>
  <w:style w:type="paragraph" w:customStyle="1" w:styleId="27">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28">
    <w:name w:val="List Paragraph"/>
    <w:basedOn w:val="1"/>
    <w:qFormat/>
    <w:uiPriority w:val="34"/>
    <w:pPr>
      <w:ind w:firstLine="420" w:firstLineChars="200"/>
    </w:p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表格文字"/>
    <w:basedOn w:val="10"/>
    <w:qFormat/>
    <w:uiPriority w:val="0"/>
    <w:pPr>
      <w:jc w:val="left"/>
    </w:pPr>
    <w:rPr>
      <w:bCs/>
      <w:spacing w:val="10"/>
      <w:sz w:val="24"/>
    </w:rPr>
  </w:style>
  <w:style w:type="character" w:customStyle="1" w:styleId="31">
    <w:name w:val="批注文字 字符"/>
    <w:basedOn w:val="22"/>
    <w:link w:val="7"/>
    <w:qFormat/>
    <w:uiPriority w:val="0"/>
    <w:rPr>
      <w:rFonts w:ascii="Times New Roman" w:hAnsi="Times New Roman" w:eastAsia="宋体" w:cs="Times New Roman"/>
      <w:kern w:val="2"/>
      <w:sz w:val="21"/>
      <w:szCs w:val="24"/>
    </w:rPr>
  </w:style>
  <w:style w:type="character" w:customStyle="1" w:styleId="32">
    <w:name w:val="批注主题 字符"/>
    <w:basedOn w:val="31"/>
    <w:link w:val="19"/>
    <w:qFormat/>
    <w:uiPriority w:val="0"/>
    <w:rPr>
      <w:rFonts w:ascii="Times New Roman" w:hAnsi="Times New Roman" w:eastAsia="宋体" w:cs="Times New Roman"/>
      <w:b/>
      <w:bCs/>
      <w:kern w:val="2"/>
      <w:sz w:val="21"/>
      <w:szCs w:val="24"/>
    </w:rPr>
  </w:style>
  <w:style w:type="paragraph" w:customStyle="1" w:styleId="33">
    <w:name w:val="Normal_0"/>
    <w:qFormat/>
    <w:uiPriority w:val="0"/>
    <w:rPr>
      <w:rFonts w:ascii="Times New Roman" w:hAnsi="Times New Roman" w:eastAsia="Times New Roman" w:cs="Times New Roman"/>
      <w:sz w:val="24"/>
      <w:szCs w:val="24"/>
      <w:lang w:bidi="ar-SA"/>
    </w:rPr>
  </w:style>
  <w:style w:type="character" w:customStyle="1" w:styleId="34">
    <w:name w:val="NormalCharacter"/>
    <w:qFormat/>
    <w:uiPriority w:val="0"/>
  </w:style>
  <w:style w:type="paragraph" w:customStyle="1" w:styleId="35">
    <w:name w:val="正文文本1"/>
    <w:basedOn w:val="36"/>
    <w:next w:val="36"/>
    <w:qFormat/>
    <w:uiPriority w:val="0"/>
    <w:rPr>
      <w:rFonts w:ascii="金山简黑体" w:hAnsi="金山简黑体" w:eastAsia="金山简黑体"/>
      <w:b/>
      <w:spacing w:val="-8"/>
      <w:sz w:val="44"/>
      <w:szCs w:val="20"/>
    </w:rPr>
  </w:style>
  <w:style w:type="paragraph" w:customStyle="1" w:styleId="36">
    <w:name w:val="正文1"/>
    <w:next w:val="3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1861</Words>
  <Characters>2081</Characters>
  <Lines>378</Lines>
  <Paragraphs>106</Paragraphs>
  <TotalTime>33</TotalTime>
  <ScaleCrop>false</ScaleCrop>
  <LinksUpToDate>false</LinksUpToDate>
  <CharactersWithSpaces>2153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2024-08-02T18:00:00Z</dcterms:created>
  <dc:creator>吴先森</dc:creator>
  <cp:lastModifiedBy>WPS_1602497377</cp:lastModifiedBy>
  <cp:lastPrinted>2025-06-16T03:08:00Z</cp:lastPrinted>
  <dcterms:modified xsi:type="dcterms:W3CDTF">2025-06-17T01:39:38Z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946E9750D2964E769F66FE69E3738411_13</vt:lpwstr>
  </property>
  <property fmtid="{D5CDD505-2E9C-101B-9397-08002B2CF9AE}" pid="4" name="KSOTemplateDocerSaveRecord">
    <vt:lpwstr>eyJoZGlkIjoiMGZiM2Q4ODdkZTU3MjQ0NWI4Y2JlNjJhNWEwMWU1NGYiLCJ1c2VySWQiOiIxMTMwNTMyMTQ1In0=</vt:lpwstr>
  </property>
</Properties>
</file>